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881" w:rsidRDefault="00AC7881" w:rsidP="00AC7881">
      <w:pPr>
        <w:spacing w:after="0" w:line="240" w:lineRule="auto"/>
        <w:jc w:val="right"/>
        <w:rPr>
          <w:rFonts w:ascii="Arial" w:hAnsi="Arial" w:cs="Arial"/>
        </w:rPr>
      </w:pPr>
      <w:r>
        <w:rPr>
          <w:rFonts w:ascii="Arial" w:hAnsi="Arial" w:cs="Arial"/>
        </w:rPr>
        <w:t>NACRT</w:t>
      </w:r>
    </w:p>
    <w:p w:rsidR="00AC7881" w:rsidRDefault="00AC7881" w:rsidP="00295C2E">
      <w:pPr>
        <w:spacing w:after="0" w:line="240" w:lineRule="auto"/>
        <w:jc w:val="center"/>
        <w:rPr>
          <w:rFonts w:ascii="Arial" w:hAnsi="Arial" w:cs="Arial"/>
        </w:rPr>
      </w:pPr>
    </w:p>
    <w:p w:rsidR="002E4676" w:rsidRPr="00DF7957" w:rsidRDefault="00580B3D" w:rsidP="00295C2E">
      <w:pPr>
        <w:spacing w:after="0" w:line="240" w:lineRule="auto"/>
        <w:jc w:val="center"/>
        <w:rPr>
          <w:rFonts w:ascii="Arial" w:hAnsi="Arial" w:cs="Arial"/>
        </w:rPr>
      </w:pPr>
      <w:r w:rsidRPr="00DF7957">
        <w:rPr>
          <w:rFonts w:ascii="Arial" w:hAnsi="Arial" w:cs="Arial"/>
          <w:noProof/>
          <w:sz w:val="24"/>
        </w:rPr>
        <w:drawing>
          <wp:inline distT="0" distB="0" distL="0" distR="0">
            <wp:extent cx="2400300" cy="17811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400300" cy="1781175"/>
                    </a:xfrm>
                    <a:prstGeom prst="rect">
                      <a:avLst/>
                    </a:prstGeom>
                    <a:noFill/>
                    <a:ln w="9525">
                      <a:noFill/>
                      <a:miter lim="800000"/>
                      <a:headEnd/>
                      <a:tailEnd/>
                    </a:ln>
                  </pic:spPr>
                </pic:pic>
              </a:graphicData>
            </a:graphic>
          </wp:inline>
        </w:drawing>
      </w:r>
    </w:p>
    <w:p w:rsidR="002E4676" w:rsidRPr="00DF7957" w:rsidRDefault="002E4676" w:rsidP="00580B3D">
      <w:pPr>
        <w:pStyle w:val="Heading1"/>
        <w:ind w:left="882"/>
        <w:rPr>
          <w:b w:val="0"/>
        </w:rPr>
      </w:pPr>
    </w:p>
    <w:p w:rsidR="00295C2E" w:rsidRPr="00DF7957" w:rsidRDefault="00295C2E" w:rsidP="00295C2E">
      <w:pPr>
        <w:rPr>
          <w:rFonts w:ascii="Arial" w:hAnsi="Arial" w:cs="Arial"/>
        </w:rPr>
      </w:pPr>
    </w:p>
    <w:p w:rsidR="002E4676" w:rsidRPr="00DF7957" w:rsidRDefault="002E4676" w:rsidP="002E4676">
      <w:pPr>
        <w:spacing w:after="0" w:line="240" w:lineRule="auto"/>
        <w:rPr>
          <w:rFonts w:ascii="Arial" w:hAnsi="Arial" w:cs="Arial"/>
        </w:rPr>
      </w:pPr>
    </w:p>
    <w:p w:rsidR="002E4676" w:rsidRPr="00DF7957" w:rsidRDefault="002E4676" w:rsidP="002E4676">
      <w:pPr>
        <w:spacing w:after="0" w:line="240" w:lineRule="auto"/>
        <w:rPr>
          <w:rFonts w:ascii="Arial" w:hAnsi="Arial" w:cs="Arial"/>
          <w:b/>
        </w:rPr>
      </w:pPr>
    </w:p>
    <w:p w:rsidR="00895829" w:rsidRPr="00DF7957" w:rsidRDefault="00895829" w:rsidP="002E4676">
      <w:pPr>
        <w:spacing w:after="0" w:line="240" w:lineRule="auto"/>
        <w:rPr>
          <w:rFonts w:ascii="Arial" w:hAnsi="Arial" w:cs="Arial"/>
          <w:b/>
        </w:rPr>
      </w:pPr>
    </w:p>
    <w:p w:rsidR="00895829" w:rsidRPr="00DF7957" w:rsidRDefault="00895829" w:rsidP="002E4676">
      <w:pPr>
        <w:spacing w:after="0" w:line="240" w:lineRule="auto"/>
        <w:rPr>
          <w:rFonts w:ascii="Arial" w:hAnsi="Arial" w:cs="Arial"/>
          <w:b/>
        </w:rPr>
      </w:pPr>
    </w:p>
    <w:p w:rsidR="00895829" w:rsidRPr="00DF7957" w:rsidRDefault="00895829" w:rsidP="00DF7957">
      <w:pPr>
        <w:spacing w:after="0" w:line="240" w:lineRule="auto"/>
        <w:rPr>
          <w:rFonts w:ascii="Arial" w:hAnsi="Arial" w:cs="Arial"/>
          <w:b/>
        </w:rPr>
      </w:pPr>
    </w:p>
    <w:p w:rsidR="00735D9E" w:rsidRPr="00DF7957" w:rsidRDefault="00735D9E" w:rsidP="00DF7957">
      <w:pPr>
        <w:spacing w:after="0" w:line="240" w:lineRule="auto"/>
        <w:rPr>
          <w:rFonts w:ascii="Arial" w:hAnsi="Arial" w:cs="Arial"/>
          <w:b/>
        </w:rPr>
      </w:pPr>
    </w:p>
    <w:p w:rsidR="00735D9E" w:rsidRPr="00DF7957" w:rsidRDefault="00735D9E" w:rsidP="00DF7957">
      <w:pPr>
        <w:spacing w:after="0" w:line="240" w:lineRule="auto"/>
        <w:rPr>
          <w:rFonts w:ascii="Arial" w:hAnsi="Arial" w:cs="Arial"/>
          <w:b/>
        </w:rPr>
      </w:pPr>
    </w:p>
    <w:p w:rsidR="002E4676" w:rsidRPr="00DF7957" w:rsidRDefault="00735D9E" w:rsidP="00DF7957">
      <w:pPr>
        <w:spacing w:after="0" w:line="240" w:lineRule="auto"/>
        <w:jc w:val="center"/>
        <w:rPr>
          <w:rFonts w:ascii="Arial" w:hAnsi="Arial" w:cs="Arial"/>
          <w:b/>
        </w:rPr>
      </w:pPr>
      <w:r w:rsidRPr="00DF7957">
        <w:rPr>
          <w:rFonts w:ascii="Arial" w:hAnsi="Arial" w:cs="Arial"/>
          <w:b/>
        </w:rPr>
        <w:t xml:space="preserve">K O N C E S I O N I </w:t>
      </w:r>
      <w:r w:rsidR="002E4676" w:rsidRPr="00DF7957">
        <w:rPr>
          <w:rFonts w:ascii="Arial" w:hAnsi="Arial" w:cs="Arial"/>
          <w:b/>
        </w:rPr>
        <w:t xml:space="preserve"> A K T</w:t>
      </w:r>
    </w:p>
    <w:p w:rsidR="002E4676" w:rsidRPr="00DF7957" w:rsidRDefault="002E4676" w:rsidP="00DF7957">
      <w:pPr>
        <w:spacing w:after="0" w:line="240" w:lineRule="auto"/>
        <w:jc w:val="center"/>
        <w:rPr>
          <w:rFonts w:ascii="Arial" w:hAnsi="Arial" w:cs="Arial"/>
          <w:b/>
        </w:rPr>
      </w:pPr>
      <w:r w:rsidRPr="00DF7957">
        <w:rPr>
          <w:rFonts w:ascii="Arial" w:hAnsi="Arial" w:cs="Arial"/>
          <w:b/>
        </w:rPr>
        <w:t>o pojavi mineralne sirovine tehničko-građev</w:t>
      </w:r>
      <w:r w:rsidR="00D3636A" w:rsidRPr="00DF7957">
        <w:rPr>
          <w:rFonts w:ascii="Arial" w:hAnsi="Arial" w:cs="Arial"/>
          <w:b/>
        </w:rPr>
        <w:t xml:space="preserve">inskog kamena </w:t>
      </w:r>
      <w:r w:rsidR="00735D9E" w:rsidRPr="00DF7957">
        <w:rPr>
          <w:rFonts w:ascii="Arial" w:hAnsi="Arial" w:cs="Arial"/>
          <w:b/>
        </w:rPr>
        <w:t>„Bioča</w:t>
      </w:r>
      <w:r w:rsidRPr="00DF7957">
        <w:rPr>
          <w:rFonts w:ascii="Arial" w:hAnsi="Arial" w:cs="Arial"/>
          <w:b/>
        </w:rPr>
        <w:t xml:space="preserve">”, </w:t>
      </w:r>
      <w:r w:rsidR="0053545A">
        <w:rPr>
          <w:rFonts w:ascii="Arial" w:hAnsi="Arial" w:cs="Arial"/>
          <w:b/>
        </w:rPr>
        <w:t>Opština Bijelo Polje</w:t>
      </w:r>
    </w:p>
    <w:p w:rsidR="002E4676" w:rsidRPr="00DF7957" w:rsidRDefault="002E4676" w:rsidP="00DF7957">
      <w:pPr>
        <w:spacing w:after="0" w:line="240" w:lineRule="auto"/>
        <w:rPr>
          <w:rFonts w:ascii="Arial" w:hAnsi="Arial" w:cs="Arial"/>
          <w:b/>
        </w:rPr>
      </w:pPr>
    </w:p>
    <w:p w:rsidR="002E4676" w:rsidRPr="00DF7957" w:rsidRDefault="002E4676" w:rsidP="002E4676">
      <w:pPr>
        <w:spacing w:after="0" w:line="240" w:lineRule="auto"/>
        <w:rPr>
          <w:rFonts w:ascii="Arial" w:hAnsi="Arial" w:cs="Arial"/>
          <w:b/>
        </w:rPr>
      </w:pPr>
    </w:p>
    <w:p w:rsidR="002E4676" w:rsidRPr="00DF7957" w:rsidRDefault="002E4676" w:rsidP="002E4676">
      <w:pPr>
        <w:spacing w:after="0" w:line="240" w:lineRule="auto"/>
        <w:rPr>
          <w:rFonts w:ascii="Arial" w:hAnsi="Arial" w:cs="Arial"/>
          <w:b/>
        </w:rPr>
      </w:pPr>
    </w:p>
    <w:p w:rsidR="002E4676" w:rsidRPr="00DF7957" w:rsidRDefault="002E4676" w:rsidP="002E4676">
      <w:pPr>
        <w:spacing w:after="0" w:line="240" w:lineRule="auto"/>
        <w:rPr>
          <w:rFonts w:ascii="Arial" w:hAnsi="Arial" w:cs="Arial"/>
          <w:b/>
        </w:rPr>
      </w:pPr>
    </w:p>
    <w:p w:rsidR="002E4676" w:rsidRPr="00DF7957" w:rsidRDefault="002E4676" w:rsidP="002E4676">
      <w:pPr>
        <w:spacing w:after="0" w:line="240" w:lineRule="auto"/>
        <w:rPr>
          <w:rFonts w:ascii="Arial" w:hAnsi="Arial" w:cs="Arial"/>
          <w:b/>
        </w:rPr>
      </w:pPr>
    </w:p>
    <w:p w:rsidR="002E4676" w:rsidRPr="00DF7957" w:rsidRDefault="002E4676" w:rsidP="002E4676">
      <w:pPr>
        <w:spacing w:after="0" w:line="240" w:lineRule="auto"/>
        <w:rPr>
          <w:rFonts w:ascii="Arial" w:hAnsi="Arial" w:cs="Arial"/>
          <w:b/>
        </w:rPr>
      </w:pPr>
    </w:p>
    <w:p w:rsidR="002E4676" w:rsidRPr="00DF7957" w:rsidRDefault="002E4676" w:rsidP="002E4676">
      <w:pPr>
        <w:spacing w:after="0" w:line="240" w:lineRule="auto"/>
        <w:rPr>
          <w:rFonts w:ascii="Arial" w:hAnsi="Arial" w:cs="Arial"/>
          <w:b/>
        </w:rPr>
      </w:pPr>
    </w:p>
    <w:p w:rsidR="002E4676" w:rsidRPr="00DF7957" w:rsidRDefault="002E4676" w:rsidP="002E4676">
      <w:pPr>
        <w:spacing w:after="0" w:line="240" w:lineRule="auto"/>
        <w:rPr>
          <w:rFonts w:ascii="Arial" w:hAnsi="Arial" w:cs="Arial"/>
          <w:b/>
        </w:rPr>
      </w:pPr>
    </w:p>
    <w:p w:rsidR="002E4676" w:rsidRPr="00DF7957" w:rsidRDefault="002E4676" w:rsidP="002E4676">
      <w:pPr>
        <w:spacing w:after="0" w:line="240" w:lineRule="auto"/>
        <w:rPr>
          <w:rFonts w:ascii="Arial" w:hAnsi="Arial" w:cs="Arial"/>
          <w:b/>
        </w:rPr>
      </w:pPr>
    </w:p>
    <w:p w:rsidR="002E4676" w:rsidRPr="00DF7957" w:rsidRDefault="002E4676" w:rsidP="002E4676">
      <w:pPr>
        <w:spacing w:after="0" w:line="240" w:lineRule="auto"/>
        <w:rPr>
          <w:rFonts w:ascii="Arial" w:hAnsi="Arial" w:cs="Arial"/>
          <w:b/>
        </w:rPr>
      </w:pPr>
    </w:p>
    <w:p w:rsidR="002E4676" w:rsidRPr="00DF7957" w:rsidRDefault="002E4676" w:rsidP="002E4676">
      <w:pPr>
        <w:spacing w:after="0" w:line="240" w:lineRule="auto"/>
        <w:rPr>
          <w:rFonts w:ascii="Arial" w:hAnsi="Arial" w:cs="Arial"/>
          <w:b/>
        </w:rPr>
      </w:pPr>
    </w:p>
    <w:p w:rsidR="002E4676" w:rsidRPr="00DF7957" w:rsidRDefault="002E4676" w:rsidP="002E4676">
      <w:pPr>
        <w:spacing w:after="0" w:line="240" w:lineRule="auto"/>
        <w:rPr>
          <w:rFonts w:ascii="Arial" w:hAnsi="Arial" w:cs="Arial"/>
          <w:b/>
        </w:rPr>
      </w:pPr>
    </w:p>
    <w:p w:rsidR="002E4676" w:rsidRPr="00DF7957" w:rsidRDefault="002E4676" w:rsidP="002E4676">
      <w:pPr>
        <w:spacing w:after="0" w:line="240" w:lineRule="auto"/>
        <w:rPr>
          <w:rFonts w:ascii="Arial" w:hAnsi="Arial" w:cs="Arial"/>
          <w:b/>
        </w:rPr>
      </w:pPr>
    </w:p>
    <w:p w:rsidR="002E4676" w:rsidRPr="00DF7957" w:rsidRDefault="002E4676" w:rsidP="002E4676">
      <w:pPr>
        <w:spacing w:after="0" w:line="240" w:lineRule="auto"/>
        <w:rPr>
          <w:rFonts w:ascii="Arial" w:hAnsi="Arial" w:cs="Arial"/>
          <w:b/>
        </w:rPr>
      </w:pPr>
    </w:p>
    <w:p w:rsidR="002E4676" w:rsidRPr="00DF7957" w:rsidRDefault="002E4676" w:rsidP="002E4676">
      <w:pPr>
        <w:spacing w:after="0" w:line="240" w:lineRule="auto"/>
        <w:rPr>
          <w:rFonts w:ascii="Arial" w:hAnsi="Arial" w:cs="Arial"/>
          <w:b/>
        </w:rPr>
      </w:pPr>
    </w:p>
    <w:p w:rsidR="002E4676" w:rsidRPr="00DF7957" w:rsidRDefault="002E4676" w:rsidP="002E4676">
      <w:pPr>
        <w:spacing w:after="0" w:line="240" w:lineRule="auto"/>
        <w:rPr>
          <w:rFonts w:ascii="Arial" w:hAnsi="Arial" w:cs="Arial"/>
          <w:i/>
        </w:rPr>
      </w:pPr>
    </w:p>
    <w:p w:rsidR="002E4676" w:rsidRPr="00DF7957" w:rsidRDefault="002E4676" w:rsidP="002E4676">
      <w:pPr>
        <w:spacing w:after="0" w:line="240" w:lineRule="auto"/>
        <w:rPr>
          <w:rFonts w:ascii="Arial" w:hAnsi="Arial" w:cs="Arial"/>
        </w:rPr>
      </w:pPr>
    </w:p>
    <w:p w:rsidR="00295C2E" w:rsidRPr="00DF7957" w:rsidRDefault="00295C2E" w:rsidP="002E4676">
      <w:pPr>
        <w:spacing w:after="0" w:line="240" w:lineRule="auto"/>
        <w:rPr>
          <w:rFonts w:ascii="Arial" w:hAnsi="Arial" w:cs="Arial"/>
        </w:rPr>
      </w:pPr>
    </w:p>
    <w:p w:rsidR="00295C2E" w:rsidRPr="00DF7957" w:rsidRDefault="00295C2E" w:rsidP="002E4676">
      <w:pPr>
        <w:spacing w:after="0" w:line="240" w:lineRule="auto"/>
        <w:rPr>
          <w:rFonts w:ascii="Arial" w:hAnsi="Arial" w:cs="Arial"/>
        </w:rPr>
      </w:pPr>
    </w:p>
    <w:p w:rsidR="00735D9E" w:rsidRPr="00DF7957" w:rsidRDefault="00735D9E" w:rsidP="002E4676">
      <w:pPr>
        <w:spacing w:after="0" w:line="240" w:lineRule="auto"/>
        <w:rPr>
          <w:rFonts w:ascii="Arial" w:hAnsi="Arial" w:cs="Arial"/>
        </w:rPr>
      </w:pPr>
    </w:p>
    <w:p w:rsidR="00DF7957" w:rsidRPr="00DF7957" w:rsidRDefault="00DF7957" w:rsidP="002E4676">
      <w:pPr>
        <w:spacing w:after="0" w:line="240" w:lineRule="auto"/>
        <w:rPr>
          <w:rFonts w:ascii="Arial" w:hAnsi="Arial" w:cs="Arial"/>
        </w:rPr>
      </w:pPr>
    </w:p>
    <w:p w:rsidR="00DF7957" w:rsidRPr="00DF7957" w:rsidRDefault="00DF7957" w:rsidP="002E4676">
      <w:pPr>
        <w:spacing w:after="0" w:line="240" w:lineRule="auto"/>
        <w:rPr>
          <w:rFonts w:ascii="Arial" w:hAnsi="Arial" w:cs="Arial"/>
        </w:rPr>
      </w:pPr>
    </w:p>
    <w:p w:rsidR="00DF7957" w:rsidRDefault="00DF7957" w:rsidP="002E4676">
      <w:pPr>
        <w:spacing w:after="0" w:line="240" w:lineRule="auto"/>
        <w:rPr>
          <w:rFonts w:ascii="Arial" w:hAnsi="Arial" w:cs="Arial"/>
        </w:rPr>
      </w:pPr>
    </w:p>
    <w:p w:rsidR="00AC7881" w:rsidRDefault="00AC7881" w:rsidP="002E4676">
      <w:pPr>
        <w:spacing w:after="0" w:line="240" w:lineRule="auto"/>
        <w:rPr>
          <w:rFonts w:ascii="Arial" w:hAnsi="Arial" w:cs="Arial"/>
        </w:rPr>
      </w:pPr>
    </w:p>
    <w:p w:rsidR="00AC7881" w:rsidRPr="00DF7957" w:rsidRDefault="00AC7881" w:rsidP="002E4676">
      <w:pPr>
        <w:spacing w:after="0" w:line="240" w:lineRule="auto"/>
        <w:rPr>
          <w:rFonts w:ascii="Arial" w:hAnsi="Arial" w:cs="Arial"/>
        </w:rPr>
      </w:pPr>
    </w:p>
    <w:p w:rsidR="00735D9E" w:rsidRPr="00DF7957" w:rsidRDefault="00735D9E" w:rsidP="002E4676">
      <w:pPr>
        <w:spacing w:after="0" w:line="240" w:lineRule="auto"/>
        <w:rPr>
          <w:rFonts w:ascii="Arial" w:hAnsi="Arial" w:cs="Arial"/>
        </w:rPr>
      </w:pPr>
    </w:p>
    <w:p w:rsidR="002E4676" w:rsidRPr="00DF7957" w:rsidRDefault="002E4676" w:rsidP="001B6C09">
      <w:pPr>
        <w:spacing w:after="0" w:line="240" w:lineRule="auto"/>
        <w:rPr>
          <w:rFonts w:ascii="Arial" w:hAnsi="Arial" w:cs="Arial"/>
          <w:b/>
        </w:rPr>
      </w:pPr>
      <w:r w:rsidRPr="00DF7957">
        <w:rPr>
          <w:rFonts w:ascii="Arial" w:hAnsi="Arial" w:cs="Arial"/>
          <w:b/>
        </w:rPr>
        <w:lastRenderedPageBreak/>
        <w:t>OPŠTI PODACI O KONCESIONOM AKTU</w:t>
      </w:r>
    </w:p>
    <w:p w:rsidR="001B6C09" w:rsidRPr="00DF7957" w:rsidRDefault="001B6C09" w:rsidP="001B6C09">
      <w:pPr>
        <w:spacing w:after="0" w:line="240" w:lineRule="auto"/>
        <w:rPr>
          <w:rFonts w:ascii="Arial" w:hAnsi="Arial" w:cs="Arial"/>
          <w:b/>
        </w:rPr>
      </w:pPr>
    </w:p>
    <w:p w:rsidR="002E4676" w:rsidRPr="00DF7957" w:rsidRDefault="002E4676" w:rsidP="001B6C09">
      <w:pPr>
        <w:spacing w:after="0" w:line="240" w:lineRule="auto"/>
        <w:jc w:val="both"/>
        <w:rPr>
          <w:rFonts w:ascii="Arial" w:hAnsi="Arial" w:cs="Arial"/>
          <w:b/>
        </w:rPr>
      </w:pPr>
      <w:r w:rsidRPr="00DF7957">
        <w:rPr>
          <w:rFonts w:ascii="Arial" w:hAnsi="Arial" w:cs="Arial"/>
          <w:b/>
        </w:rPr>
        <w:t>Naziv Koncesionog akta:</w:t>
      </w:r>
    </w:p>
    <w:p w:rsidR="001B6C09" w:rsidRPr="00DF7957" w:rsidRDefault="001B6C09" w:rsidP="001B6C09">
      <w:pPr>
        <w:spacing w:after="0" w:line="240" w:lineRule="auto"/>
        <w:jc w:val="both"/>
        <w:rPr>
          <w:rFonts w:ascii="Arial" w:hAnsi="Arial" w:cs="Arial"/>
          <w:b/>
        </w:rPr>
      </w:pPr>
    </w:p>
    <w:p w:rsidR="00735D9E" w:rsidRPr="00DF7957" w:rsidRDefault="002E4676" w:rsidP="001B6C09">
      <w:pPr>
        <w:spacing w:after="0" w:line="240" w:lineRule="auto"/>
        <w:jc w:val="both"/>
        <w:rPr>
          <w:rFonts w:ascii="Arial" w:hAnsi="Arial" w:cs="Arial"/>
          <w:b/>
        </w:rPr>
      </w:pPr>
      <w:r w:rsidRPr="00DF7957">
        <w:rPr>
          <w:rFonts w:ascii="Arial" w:hAnsi="Arial" w:cs="Arial"/>
          <w:b/>
        </w:rPr>
        <w:t xml:space="preserve">Koncesioni akt o pojavi </w:t>
      </w:r>
      <w:r w:rsidR="00295C2E" w:rsidRPr="00DF7957">
        <w:rPr>
          <w:rFonts w:ascii="Arial" w:hAnsi="Arial" w:cs="Arial"/>
          <w:b/>
        </w:rPr>
        <w:t xml:space="preserve">nemetalične </w:t>
      </w:r>
      <w:r w:rsidRPr="00DF7957">
        <w:rPr>
          <w:rFonts w:ascii="Arial" w:hAnsi="Arial" w:cs="Arial"/>
          <w:b/>
        </w:rPr>
        <w:t>mineralne sirovine tehničko-</w:t>
      </w:r>
      <w:r w:rsidR="00D3636A" w:rsidRPr="00DF7957">
        <w:rPr>
          <w:rFonts w:ascii="Arial" w:hAnsi="Arial" w:cs="Arial"/>
          <w:b/>
        </w:rPr>
        <w:t xml:space="preserve">građevinskog kamena </w:t>
      </w:r>
      <w:r w:rsidR="00735D9E" w:rsidRPr="00DF7957">
        <w:rPr>
          <w:rFonts w:ascii="Arial" w:hAnsi="Arial" w:cs="Arial"/>
          <w:b/>
        </w:rPr>
        <w:t xml:space="preserve">„Bioča”, </w:t>
      </w:r>
      <w:r w:rsidR="0053545A">
        <w:rPr>
          <w:rFonts w:ascii="Arial" w:hAnsi="Arial" w:cs="Arial"/>
          <w:b/>
        </w:rPr>
        <w:t>Opština Bijelo Polje</w:t>
      </w:r>
      <w:r w:rsidR="00735D9E" w:rsidRPr="00DF7957">
        <w:rPr>
          <w:rFonts w:ascii="Arial" w:hAnsi="Arial" w:cs="Arial"/>
          <w:b/>
        </w:rPr>
        <w:t>.</w:t>
      </w:r>
    </w:p>
    <w:p w:rsidR="001B6C09" w:rsidRPr="00DF7957" w:rsidRDefault="001B6C09" w:rsidP="001B6C09">
      <w:pPr>
        <w:spacing w:after="0" w:line="240" w:lineRule="auto"/>
        <w:jc w:val="both"/>
        <w:rPr>
          <w:rFonts w:ascii="Arial" w:hAnsi="Arial" w:cs="Arial"/>
          <w:b/>
        </w:rPr>
      </w:pPr>
    </w:p>
    <w:p w:rsidR="000E131A" w:rsidRPr="00DF7957" w:rsidRDefault="001A7610" w:rsidP="001B6C09">
      <w:pPr>
        <w:spacing w:after="0" w:line="240" w:lineRule="auto"/>
        <w:jc w:val="both"/>
        <w:rPr>
          <w:rFonts w:ascii="Arial" w:hAnsi="Arial" w:cs="Arial"/>
          <w:lang w:val="sr-Latn-CS"/>
        </w:rPr>
      </w:pPr>
      <w:r w:rsidRPr="00DF7957">
        <w:rPr>
          <w:rFonts w:ascii="Arial" w:hAnsi="Arial" w:cs="Arial"/>
          <w:lang w:val="sr-Latn-CS"/>
        </w:rPr>
        <w:t xml:space="preserve">Izrada Koncesionog akta izvršena je na osnovu </w:t>
      </w:r>
      <w:r w:rsidR="00735D9E" w:rsidRPr="00DF7957">
        <w:rPr>
          <w:rFonts w:ascii="Arial" w:hAnsi="Arial" w:cs="Arial"/>
          <w:lang w:val="sr-Latn-CS"/>
        </w:rPr>
        <w:t>D</w:t>
      </w:r>
      <w:r w:rsidRPr="00DF7957">
        <w:rPr>
          <w:rFonts w:ascii="Arial" w:hAnsi="Arial" w:cs="Arial"/>
          <w:lang w:val="sr-Latn-CS"/>
        </w:rPr>
        <w:t>opune Plana</w:t>
      </w:r>
      <w:r w:rsidR="00735D9E" w:rsidRPr="00DF7957">
        <w:rPr>
          <w:rFonts w:ascii="Arial" w:hAnsi="Arial" w:cs="Arial"/>
          <w:lang w:val="sr-Latn-CS"/>
        </w:rPr>
        <w:t xml:space="preserve"> davanja koncesija za detaljna geološka istraživanja i eksploataciju</w:t>
      </w:r>
      <w:r w:rsidRPr="00DF7957">
        <w:rPr>
          <w:rFonts w:ascii="Arial" w:hAnsi="Arial" w:cs="Arial"/>
          <w:lang w:val="sr-Latn-CS"/>
        </w:rPr>
        <w:t xml:space="preserve"> </w:t>
      </w:r>
      <w:r w:rsidR="00735D9E" w:rsidRPr="00DF7957">
        <w:rPr>
          <w:rFonts w:ascii="Arial" w:hAnsi="Arial" w:cs="Arial"/>
          <w:lang w:val="sr-Latn-CS"/>
        </w:rPr>
        <w:t>za 2018. godinu koju</w:t>
      </w:r>
      <w:r w:rsidRPr="00DF7957">
        <w:rPr>
          <w:rFonts w:ascii="Arial" w:hAnsi="Arial" w:cs="Arial"/>
          <w:lang w:val="sr-Latn-CS"/>
        </w:rPr>
        <w:t xml:space="preserve"> je Vlada Crne Gore donijela na sjednici </w:t>
      </w:r>
      <w:r w:rsidR="0037158C" w:rsidRPr="00DF7957">
        <w:rPr>
          <w:rFonts w:ascii="Arial" w:hAnsi="Arial" w:cs="Arial"/>
          <w:lang w:val="sr-Latn-CS"/>
        </w:rPr>
        <w:t>dana 7. juna</w:t>
      </w:r>
      <w:r w:rsidRPr="00DF7957">
        <w:rPr>
          <w:rFonts w:ascii="Arial" w:hAnsi="Arial" w:cs="Arial"/>
          <w:lang w:val="sr-Latn-CS"/>
        </w:rPr>
        <w:t xml:space="preserve"> 2018. godine.</w:t>
      </w:r>
      <w:r w:rsidR="00E92314" w:rsidRPr="00DF7957">
        <w:rPr>
          <w:rFonts w:ascii="Arial" w:hAnsi="Arial" w:cs="Arial"/>
          <w:lang w:val="sr-Latn-CS"/>
        </w:rPr>
        <w:t xml:space="preserve"> </w:t>
      </w:r>
    </w:p>
    <w:p w:rsidR="001B6C09" w:rsidRPr="00DF7957" w:rsidRDefault="001B6C09" w:rsidP="001B6C09">
      <w:pPr>
        <w:spacing w:after="0" w:line="240" w:lineRule="auto"/>
        <w:jc w:val="both"/>
        <w:rPr>
          <w:rFonts w:ascii="Arial" w:hAnsi="Arial" w:cs="Arial"/>
          <w:lang w:val="sr-Latn-CS"/>
        </w:rPr>
      </w:pPr>
    </w:p>
    <w:p w:rsidR="001A7610" w:rsidRPr="00DF7957" w:rsidRDefault="001A7610" w:rsidP="001B6C09">
      <w:pPr>
        <w:spacing w:after="0" w:line="240" w:lineRule="auto"/>
        <w:jc w:val="both"/>
        <w:rPr>
          <w:rFonts w:ascii="Arial" w:hAnsi="Arial" w:cs="Arial"/>
          <w:lang w:val="sr-Latn-CS"/>
        </w:rPr>
      </w:pPr>
      <w:r w:rsidRPr="00DF7957">
        <w:rPr>
          <w:rFonts w:ascii="Arial" w:hAnsi="Arial" w:cs="Arial"/>
          <w:lang w:val="sr-Latn-CS"/>
        </w:rPr>
        <w:t>Koncesioni akt je uradilo Ministarstvo ekonomije na osnovu geoloških podloga koje je uradila JU Zavod za geološka istraživanja – Podgorica, arhiv</w:t>
      </w:r>
      <w:r w:rsidR="00117017" w:rsidRPr="00DF7957">
        <w:rPr>
          <w:rFonts w:ascii="Arial" w:hAnsi="Arial" w:cs="Arial"/>
          <w:lang w:val="sr-Latn-CS"/>
        </w:rPr>
        <w:t>iran u Ministarstvu pod brojem:</w:t>
      </w:r>
      <w:r w:rsidR="00EE074C" w:rsidRPr="00DF7957">
        <w:rPr>
          <w:rFonts w:ascii="Arial" w:hAnsi="Arial" w:cs="Arial"/>
          <w:lang w:val="sr-Latn-CS"/>
        </w:rPr>
        <w:t xml:space="preserve"> </w:t>
      </w:r>
      <w:r w:rsidRPr="00DF7957">
        <w:rPr>
          <w:rFonts w:ascii="Arial" w:hAnsi="Arial" w:cs="Arial"/>
          <w:lang w:val="sr-Latn-CS"/>
        </w:rPr>
        <w:t>970-477/2018</w:t>
      </w:r>
      <w:r w:rsidR="00117017" w:rsidRPr="00DF7957">
        <w:rPr>
          <w:rFonts w:ascii="Arial" w:hAnsi="Arial" w:cs="Arial"/>
          <w:lang w:val="sr-Latn-CS"/>
        </w:rPr>
        <w:t xml:space="preserve"> </w:t>
      </w:r>
      <w:r w:rsidRPr="00DF7957">
        <w:rPr>
          <w:rFonts w:ascii="Arial" w:hAnsi="Arial" w:cs="Arial"/>
          <w:lang w:val="sr-Latn-CS"/>
        </w:rPr>
        <w:t>-</w:t>
      </w:r>
      <w:r w:rsidR="00CB4E6B" w:rsidRPr="00DF7957">
        <w:rPr>
          <w:rFonts w:ascii="Arial" w:hAnsi="Arial" w:cs="Arial"/>
          <w:lang w:val="sr-Latn-CS"/>
        </w:rPr>
        <w:t xml:space="preserve"> </w:t>
      </w:r>
      <w:r w:rsidRPr="00DF7957">
        <w:rPr>
          <w:rFonts w:ascii="Arial" w:hAnsi="Arial" w:cs="Arial"/>
          <w:lang w:val="sr-Latn-CS"/>
        </w:rPr>
        <w:t xml:space="preserve">8, od </w:t>
      </w:r>
      <w:r w:rsidR="0037158C" w:rsidRPr="00DF7957">
        <w:rPr>
          <w:rFonts w:ascii="Arial" w:hAnsi="Arial" w:cs="Arial"/>
          <w:lang w:val="sr-Latn-CS"/>
        </w:rPr>
        <w:t>15</w:t>
      </w:r>
      <w:r w:rsidRPr="00DF7957">
        <w:rPr>
          <w:rFonts w:ascii="Arial" w:hAnsi="Arial" w:cs="Arial"/>
          <w:lang w:val="sr-Latn-CS"/>
        </w:rPr>
        <w:t>.</w:t>
      </w:r>
      <w:r w:rsidR="0037158C" w:rsidRPr="00DF7957">
        <w:rPr>
          <w:rFonts w:ascii="Arial" w:hAnsi="Arial" w:cs="Arial"/>
          <w:lang w:val="sr-Latn-CS"/>
        </w:rPr>
        <w:t>10</w:t>
      </w:r>
      <w:r w:rsidRPr="00DF7957">
        <w:rPr>
          <w:rFonts w:ascii="Arial" w:hAnsi="Arial" w:cs="Arial"/>
          <w:lang w:val="sr-Latn-CS"/>
        </w:rPr>
        <w:t xml:space="preserve">.2018. godine. </w:t>
      </w:r>
    </w:p>
    <w:p w:rsidR="001B6C09" w:rsidRPr="00DF7957" w:rsidRDefault="001B6C09" w:rsidP="001B6C09">
      <w:pPr>
        <w:spacing w:after="0" w:line="240" w:lineRule="auto"/>
        <w:jc w:val="both"/>
        <w:rPr>
          <w:rFonts w:ascii="Arial" w:hAnsi="Arial" w:cs="Arial"/>
          <w:lang w:val="sr-Latn-CS"/>
        </w:rPr>
      </w:pPr>
    </w:p>
    <w:p w:rsidR="001A7610" w:rsidRPr="00DF7957" w:rsidRDefault="001A7610" w:rsidP="001B6C09">
      <w:pPr>
        <w:spacing w:after="0" w:line="240" w:lineRule="auto"/>
        <w:jc w:val="both"/>
        <w:rPr>
          <w:rFonts w:ascii="Arial" w:hAnsi="Arial" w:cs="Arial"/>
          <w:lang w:val="sr-Latn-CS"/>
        </w:rPr>
      </w:pPr>
      <w:r w:rsidRPr="00DF7957">
        <w:rPr>
          <w:rFonts w:ascii="Arial" w:hAnsi="Arial" w:cs="Arial"/>
          <w:lang w:val="sr-Latn-CS"/>
        </w:rPr>
        <w:t>Koncesioni akt je urađen u skladu sa čl. 9, 17 i 19 Zakona o k</w:t>
      </w:r>
      <w:r w:rsidR="008A38AD" w:rsidRPr="00DF7957">
        <w:rPr>
          <w:rFonts w:ascii="Arial" w:hAnsi="Arial" w:cs="Arial"/>
          <w:lang w:val="sr-Latn-CS"/>
        </w:rPr>
        <w:t xml:space="preserve">oncesijama („Sl. list CG“, br. </w:t>
      </w:r>
      <w:r w:rsidRPr="00DF7957">
        <w:rPr>
          <w:rFonts w:ascii="Arial" w:hAnsi="Arial" w:cs="Arial"/>
          <w:lang w:val="sr-Latn-CS"/>
        </w:rPr>
        <w:t>8/09).</w:t>
      </w:r>
    </w:p>
    <w:p w:rsidR="001B6C09" w:rsidRPr="00DF7957" w:rsidRDefault="001B6C09" w:rsidP="001B6C09">
      <w:pPr>
        <w:spacing w:after="0" w:line="240" w:lineRule="auto"/>
        <w:jc w:val="both"/>
        <w:rPr>
          <w:rFonts w:ascii="Arial" w:hAnsi="Arial" w:cs="Arial"/>
          <w:lang w:val="sr-Latn-CS"/>
        </w:rPr>
      </w:pPr>
    </w:p>
    <w:p w:rsidR="002E4676" w:rsidRPr="00DF7957" w:rsidRDefault="002E4676" w:rsidP="001B6C09">
      <w:pPr>
        <w:spacing w:after="0" w:line="240" w:lineRule="auto"/>
        <w:jc w:val="both"/>
        <w:rPr>
          <w:rFonts w:ascii="Arial" w:hAnsi="Arial" w:cs="Arial"/>
          <w:b/>
        </w:rPr>
      </w:pPr>
      <w:r w:rsidRPr="00DF7957">
        <w:rPr>
          <w:rFonts w:ascii="Arial" w:hAnsi="Arial" w:cs="Arial"/>
          <w:b/>
        </w:rPr>
        <w:t>Izvori podataka za izradu Koncesionog akta:</w:t>
      </w:r>
    </w:p>
    <w:p w:rsidR="000068C3" w:rsidRPr="00DF7957" w:rsidRDefault="000068C3" w:rsidP="001B6C09">
      <w:pPr>
        <w:spacing w:after="0" w:line="240" w:lineRule="auto"/>
        <w:jc w:val="both"/>
        <w:rPr>
          <w:rFonts w:ascii="Arial" w:hAnsi="Arial" w:cs="Arial"/>
          <w:b/>
        </w:rPr>
      </w:pPr>
    </w:p>
    <w:p w:rsidR="00F0778D" w:rsidRPr="00DF7957" w:rsidRDefault="00F0778D" w:rsidP="00112A76">
      <w:pPr>
        <w:numPr>
          <w:ilvl w:val="0"/>
          <w:numId w:val="10"/>
        </w:numPr>
        <w:suppressAutoHyphens/>
        <w:spacing w:after="0" w:line="240" w:lineRule="auto"/>
        <w:jc w:val="both"/>
        <w:rPr>
          <w:rFonts w:ascii="Arial" w:hAnsi="Arial" w:cs="Arial"/>
          <w:lang w:val="sr-Latn-CS"/>
        </w:rPr>
      </w:pPr>
      <w:r w:rsidRPr="00DF7957">
        <w:rPr>
          <w:rFonts w:ascii="Arial" w:hAnsi="Arial" w:cs="Arial"/>
          <w:lang w:val="sr-Latn-CS"/>
        </w:rPr>
        <w:t>Raspoloživa geološka i rudarska dokumentacija Ministarstva ekonomije i JU Zavod za geološka istraživanja</w:t>
      </w:r>
      <w:r w:rsidR="0037158C" w:rsidRPr="00DF7957">
        <w:rPr>
          <w:rFonts w:ascii="Arial" w:hAnsi="Arial" w:cs="Arial"/>
          <w:lang w:val="sr-Latn-CS"/>
        </w:rPr>
        <w:t>,</w:t>
      </w:r>
      <w:r w:rsidRPr="00DF7957">
        <w:rPr>
          <w:rFonts w:ascii="Arial" w:hAnsi="Arial" w:cs="Arial"/>
          <w:lang w:val="sr-Latn-CS"/>
        </w:rPr>
        <w:t xml:space="preserve"> Podgorica;</w:t>
      </w:r>
    </w:p>
    <w:p w:rsidR="00F0778D" w:rsidRPr="00DF7957" w:rsidRDefault="00F0778D" w:rsidP="00112A76">
      <w:pPr>
        <w:numPr>
          <w:ilvl w:val="0"/>
          <w:numId w:val="10"/>
        </w:numPr>
        <w:suppressAutoHyphens/>
        <w:spacing w:after="0" w:line="240" w:lineRule="auto"/>
        <w:jc w:val="both"/>
        <w:rPr>
          <w:rFonts w:ascii="Arial" w:hAnsi="Arial" w:cs="Arial"/>
          <w:lang w:val="sr-Latn-CS"/>
        </w:rPr>
      </w:pPr>
      <w:r w:rsidRPr="00DF7957">
        <w:rPr>
          <w:rFonts w:ascii="Arial" w:hAnsi="Arial" w:cs="Arial"/>
          <w:lang w:val="sr-Latn-CS"/>
        </w:rPr>
        <w:t xml:space="preserve">Podaci Uprave za nekretnine Crne </w:t>
      </w:r>
      <w:r w:rsidR="00B9279E" w:rsidRPr="00DF7957">
        <w:rPr>
          <w:rFonts w:ascii="Arial" w:hAnsi="Arial" w:cs="Arial"/>
          <w:lang w:val="sr-Latn-CS"/>
        </w:rPr>
        <w:t xml:space="preserve">Gore, Područna jedinica </w:t>
      </w:r>
      <w:r w:rsidR="00E23D42" w:rsidRPr="00DF7957">
        <w:rPr>
          <w:rFonts w:ascii="Arial" w:hAnsi="Arial" w:cs="Arial"/>
          <w:lang w:val="sr-Latn-CS"/>
        </w:rPr>
        <w:t>Bijelo Polje</w:t>
      </w:r>
      <w:r w:rsidR="00DB2DB9" w:rsidRPr="00DF7957">
        <w:rPr>
          <w:rFonts w:ascii="Arial" w:hAnsi="Arial" w:cs="Arial"/>
          <w:lang w:val="sr-Latn-CS"/>
        </w:rPr>
        <w:t>, akt br. 958-105-138/19 od 31.01.2019. godine</w:t>
      </w:r>
      <w:r w:rsidR="00E23D42" w:rsidRPr="00DF7957">
        <w:rPr>
          <w:rFonts w:ascii="Arial" w:hAnsi="Arial" w:cs="Arial"/>
          <w:lang w:val="sr-Latn-CS"/>
        </w:rPr>
        <w:t>;</w:t>
      </w:r>
    </w:p>
    <w:p w:rsidR="00F0778D" w:rsidRPr="00DF7957" w:rsidRDefault="00117017" w:rsidP="00112A76">
      <w:pPr>
        <w:pStyle w:val="ListParagraph"/>
        <w:numPr>
          <w:ilvl w:val="0"/>
          <w:numId w:val="10"/>
        </w:numPr>
        <w:autoSpaceDE w:val="0"/>
        <w:autoSpaceDN w:val="0"/>
        <w:adjustRightInd w:val="0"/>
        <w:spacing w:after="0" w:line="240" w:lineRule="auto"/>
        <w:ind w:left="714" w:hanging="357"/>
        <w:contextualSpacing w:val="0"/>
        <w:jc w:val="both"/>
        <w:rPr>
          <w:rFonts w:ascii="Arial" w:hAnsi="Arial" w:cs="Arial"/>
          <w:lang w:val="sr-Latn-CS"/>
        </w:rPr>
      </w:pPr>
      <w:r w:rsidRPr="00DF7957">
        <w:rPr>
          <w:rFonts w:ascii="Arial" w:eastAsiaTheme="minorHAnsi" w:hAnsi="Arial" w:cs="Arial"/>
          <w:lang w:val="en-GB"/>
        </w:rPr>
        <w:t xml:space="preserve">Mišljenje Sekretarijata za uređenje prostora Crne Gore, </w:t>
      </w:r>
      <w:r w:rsidRPr="00DF7957">
        <w:rPr>
          <w:rFonts w:ascii="Arial" w:hAnsi="Arial" w:cs="Arial"/>
          <w:lang w:val="sr-Latn-CS"/>
        </w:rPr>
        <w:t>Područna jedinica Bijelo Polje</w:t>
      </w:r>
      <w:r w:rsidR="00DB2DB9" w:rsidRPr="00DF7957">
        <w:rPr>
          <w:rFonts w:ascii="Arial" w:hAnsi="Arial" w:cs="Arial"/>
          <w:lang w:val="sr-Latn-CS"/>
        </w:rPr>
        <w:t>, akt br. 06/1-620/1 od 05.02.2019. godine</w:t>
      </w:r>
      <w:r w:rsidR="0037158C" w:rsidRPr="00DF7957">
        <w:rPr>
          <w:rFonts w:ascii="Arial" w:eastAsiaTheme="minorHAnsi" w:hAnsi="Arial" w:cs="Arial"/>
          <w:lang w:val="en-GB"/>
        </w:rPr>
        <w:t>;</w:t>
      </w:r>
    </w:p>
    <w:p w:rsidR="00FA5DAC" w:rsidRPr="00DF7957" w:rsidRDefault="00FA5DAC" w:rsidP="00112A76">
      <w:pPr>
        <w:pStyle w:val="ListParagraph"/>
        <w:numPr>
          <w:ilvl w:val="0"/>
          <w:numId w:val="10"/>
        </w:numPr>
        <w:autoSpaceDE w:val="0"/>
        <w:autoSpaceDN w:val="0"/>
        <w:adjustRightInd w:val="0"/>
        <w:spacing w:after="0" w:line="240" w:lineRule="auto"/>
        <w:ind w:left="714" w:hanging="357"/>
        <w:contextualSpacing w:val="0"/>
        <w:jc w:val="both"/>
        <w:rPr>
          <w:rFonts w:ascii="Arial" w:hAnsi="Arial" w:cs="Arial"/>
          <w:lang w:val="sr-Latn-CS"/>
        </w:rPr>
      </w:pPr>
      <w:r w:rsidRPr="00DF7957">
        <w:rPr>
          <w:rFonts w:ascii="Arial" w:eastAsiaTheme="minorHAnsi" w:hAnsi="Arial" w:cs="Arial"/>
          <w:lang w:val="en-GB"/>
        </w:rPr>
        <w:t>Mišljenje Uprave za zaštitu kulturnih dobara, Cetinje</w:t>
      </w:r>
      <w:r w:rsidR="007A026F" w:rsidRPr="00DF7957">
        <w:rPr>
          <w:rFonts w:ascii="Arial" w:eastAsiaTheme="minorHAnsi" w:hAnsi="Arial" w:cs="Arial"/>
          <w:lang w:val="en-GB"/>
        </w:rPr>
        <w:t xml:space="preserve">, </w:t>
      </w:r>
      <w:r w:rsidR="007A026F" w:rsidRPr="00DF7957">
        <w:rPr>
          <w:rFonts w:ascii="Arial" w:hAnsi="Arial" w:cs="Arial"/>
          <w:lang w:val="sr-Latn-CS"/>
        </w:rPr>
        <w:t>akt br. 03-27-2019-2 od 05.02.2019. godine</w:t>
      </w:r>
      <w:r w:rsidR="00437FB1" w:rsidRPr="00DF7957">
        <w:rPr>
          <w:rFonts w:ascii="Arial" w:eastAsiaTheme="minorHAnsi" w:hAnsi="Arial" w:cs="Arial"/>
          <w:lang w:val="en-GB"/>
        </w:rPr>
        <w:t>;</w:t>
      </w:r>
    </w:p>
    <w:p w:rsidR="00BF0612" w:rsidRPr="00DF7957" w:rsidRDefault="00BF0612" w:rsidP="00112A76">
      <w:pPr>
        <w:pStyle w:val="ListParagraph"/>
        <w:numPr>
          <w:ilvl w:val="0"/>
          <w:numId w:val="10"/>
        </w:numPr>
        <w:autoSpaceDE w:val="0"/>
        <w:autoSpaceDN w:val="0"/>
        <w:adjustRightInd w:val="0"/>
        <w:spacing w:after="0" w:line="240" w:lineRule="auto"/>
        <w:ind w:left="714" w:hanging="357"/>
        <w:contextualSpacing w:val="0"/>
        <w:rPr>
          <w:rFonts w:ascii="Arial" w:hAnsi="Arial" w:cs="Arial"/>
          <w:lang w:val="sr-Latn-CS"/>
        </w:rPr>
      </w:pPr>
      <w:r w:rsidRPr="00DF7957">
        <w:rPr>
          <w:rFonts w:ascii="Arial" w:hAnsi="Arial" w:cs="Arial"/>
          <w:lang w:val="sr-Latn-CS"/>
        </w:rPr>
        <w:t>Saglasnost Ministarstva poljoprivrede i ruralnog razvoja Crne Gore, Uprava za šume, akt br. 322-402/17-2 od 31.08.2017. godine</w:t>
      </w:r>
    </w:p>
    <w:p w:rsidR="00B33D71" w:rsidRPr="008D502F" w:rsidRDefault="00B33D71" w:rsidP="00112A76">
      <w:pPr>
        <w:pStyle w:val="ListParagraph"/>
        <w:numPr>
          <w:ilvl w:val="0"/>
          <w:numId w:val="10"/>
        </w:numPr>
        <w:suppressAutoHyphens/>
        <w:spacing w:after="0" w:line="240" w:lineRule="auto"/>
        <w:ind w:left="714" w:hanging="357"/>
        <w:contextualSpacing w:val="0"/>
        <w:jc w:val="both"/>
        <w:rPr>
          <w:rFonts w:ascii="Arial" w:hAnsi="Arial" w:cs="Arial"/>
          <w:lang w:val="sr-Latn-CS"/>
        </w:rPr>
      </w:pPr>
      <w:r w:rsidRPr="00DF7957">
        <w:rPr>
          <w:rFonts w:ascii="Arial" w:hAnsi="Arial" w:cs="Arial"/>
        </w:rPr>
        <w:t xml:space="preserve">Podaci </w:t>
      </w:r>
      <w:r w:rsidR="003E0FE0">
        <w:rPr>
          <w:rFonts w:ascii="Arial" w:hAnsi="Arial" w:cs="Arial"/>
        </w:rPr>
        <w:t>Zavoda</w:t>
      </w:r>
      <w:r w:rsidRPr="00DF7957">
        <w:rPr>
          <w:rFonts w:ascii="Arial" w:hAnsi="Arial" w:cs="Arial"/>
        </w:rPr>
        <w:t xml:space="preserve"> za statistiku Crne Gore, Monstat, akt </w:t>
      </w:r>
      <w:r w:rsidRPr="00DF7957">
        <w:rPr>
          <w:rFonts w:ascii="Arial" w:hAnsi="Arial" w:cs="Arial"/>
          <w:lang w:val="sr-Latn-CS"/>
        </w:rPr>
        <w:t>br.01-639/2, od 0</w:t>
      </w:r>
      <w:r w:rsidR="00B21930">
        <w:rPr>
          <w:rFonts w:ascii="Arial" w:hAnsi="Arial" w:cs="Arial"/>
          <w:lang w:val="sr-Latn-CS"/>
        </w:rPr>
        <w:t>5</w:t>
      </w:r>
      <w:r w:rsidRPr="00DF7957">
        <w:rPr>
          <w:rFonts w:ascii="Arial" w:hAnsi="Arial" w:cs="Arial"/>
          <w:lang w:val="sr-Latn-CS"/>
        </w:rPr>
        <w:t>.0</w:t>
      </w:r>
      <w:r w:rsidR="00B21930">
        <w:rPr>
          <w:rFonts w:ascii="Arial" w:hAnsi="Arial" w:cs="Arial"/>
          <w:lang w:val="sr-Latn-CS"/>
        </w:rPr>
        <w:t>3</w:t>
      </w:r>
      <w:r w:rsidRPr="00DF7957">
        <w:rPr>
          <w:rFonts w:ascii="Arial" w:hAnsi="Arial" w:cs="Arial"/>
          <w:lang w:val="sr-Latn-CS"/>
        </w:rPr>
        <w:t>.2019. godine</w:t>
      </w:r>
      <w:r w:rsidRPr="00DF7957">
        <w:rPr>
          <w:rFonts w:ascii="Arial" w:hAnsi="Arial" w:cs="Arial"/>
        </w:rPr>
        <w:t>, o prosječno ostvarenoj cijen</w:t>
      </w:r>
      <w:r w:rsidR="00E71344" w:rsidRPr="00DF7957">
        <w:rPr>
          <w:rFonts w:ascii="Arial" w:hAnsi="Arial" w:cs="Arial"/>
        </w:rPr>
        <w:t>i</w:t>
      </w:r>
      <w:r w:rsidRPr="00DF7957">
        <w:rPr>
          <w:rFonts w:ascii="Arial" w:hAnsi="Arial" w:cs="Arial"/>
        </w:rPr>
        <w:t xml:space="preserve"> proizvoda mineralnih sirovina u Crnoj Gori u 2018. godini.</w:t>
      </w:r>
    </w:p>
    <w:p w:rsidR="008D502F" w:rsidRDefault="008D502F" w:rsidP="008D502F">
      <w:pPr>
        <w:pStyle w:val="BodyText"/>
        <w:numPr>
          <w:ilvl w:val="0"/>
          <w:numId w:val="10"/>
        </w:numPr>
        <w:spacing w:after="0" w:line="240" w:lineRule="auto"/>
        <w:jc w:val="both"/>
        <w:rPr>
          <w:rFonts w:ascii="Arial" w:hAnsi="Arial" w:cs="Arial"/>
          <w:lang w:val="hr-HR"/>
        </w:rPr>
      </w:pPr>
      <w:r>
        <w:rPr>
          <w:rFonts w:ascii="Arial" w:hAnsi="Arial" w:cs="Arial"/>
          <w:lang w:val="hr-HR"/>
        </w:rPr>
        <w:t xml:space="preserve">Elaborat o granicama područja uslovne parcelacije i preparcelacije lokaliteta </w:t>
      </w:r>
      <w:r>
        <w:rPr>
          <w:rFonts w:ascii="Arial" w:hAnsi="Arial" w:cs="Arial"/>
          <w:noProof/>
        </w:rPr>
        <w:t>„Bioča”</w:t>
      </w:r>
      <w:r>
        <w:rPr>
          <w:rFonts w:ascii="Arial" w:hAnsi="Arial" w:cs="Arial"/>
          <w:lang w:val="hr-HR"/>
        </w:rPr>
        <w:t>.</w:t>
      </w:r>
    </w:p>
    <w:p w:rsidR="008D502F" w:rsidRPr="00DF7957" w:rsidRDefault="008D502F" w:rsidP="00112A76">
      <w:pPr>
        <w:pStyle w:val="ListParagraph"/>
        <w:numPr>
          <w:ilvl w:val="0"/>
          <w:numId w:val="10"/>
        </w:numPr>
        <w:suppressAutoHyphens/>
        <w:spacing w:after="0" w:line="240" w:lineRule="auto"/>
        <w:ind w:left="714" w:hanging="357"/>
        <w:contextualSpacing w:val="0"/>
        <w:jc w:val="both"/>
        <w:rPr>
          <w:rFonts w:ascii="Arial" w:hAnsi="Arial" w:cs="Arial"/>
          <w:lang w:val="sr-Latn-CS"/>
        </w:rPr>
      </w:pPr>
    </w:p>
    <w:p w:rsidR="001B6C09" w:rsidRPr="00DF7957" w:rsidRDefault="001B6C09" w:rsidP="001B6C09">
      <w:pPr>
        <w:suppressAutoHyphens/>
        <w:spacing w:after="0" w:line="240" w:lineRule="auto"/>
        <w:jc w:val="both"/>
        <w:rPr>
          <w:rFonts w:ascii="Arial" w:hAnsi="Arial" w:cs="Arial"/>
          <w:lang w:val="sr-Latn-CS"/>
        </w:rPr>
      </w:pPr>
    </w:p>
    <w:p w:rsidR="002E4676" w:rsidRPr="00DF7957" w:rsidRDefault="002E4676" w:rsidP="001B6C09">
      <w:pPr>
        <w:spacing w:after="0" w:line="240" w:lineRule="auto"/>
        <w:rPr>
          <w:rFonts w:ascii="Arial" w:hAnsi="Arial" w:cs="Arial"/>
          <w:b/>
        </w:rPr>
      </w:pPr>
      <w:r w:rsidRPr="00DF7957">
        <w:rPr>
          <w:rFonts w:ascii="Arial" w:hAnsi="Arial" w:cs="Arial"/>
          <w:b/>
        </w:rPr>
        <w:t>Zakonski propisi korišćeni pri izradi Koncesionog akta:</w:t>
      </w:r>
    </w:p>
    <w:p w:rsidR="001B6C09" w:rsidRPr="00DF7957" w:rsidRDefault="001B6C09" w:rsidP="001B6C09">
      <w:pPr>
        <w:spacing w:after="0" w:line="240" w:lineRule="auto"/>
        <w:rPr>
          <w:rFonts w:ascii="Arial" w:hAnsi="Arial" w:cs="Arial"/>
          <w:b/>
        </w:rPr>
      </w:pPr>
    </w:p>
    <w:p w:rsidR="00F0778D" w:rsidRPr="00DF7957" w:rsidRDefault="00F0778D" w:rsidP="00112A76">
      <w:pPr>
        <w:numPr>
          <w:ilvl w:val="0"/>
          <w:numId w:val="11"/>
        </w:numPr>
        <w:suppressAutoHyphens/>
        <w:spacing w:after="0" w:line="240" w:lineRule="auto"/>
        <w:jc w:val="both"/>
        <w:rPr>
          <w:rFonts w:ascii="Arial" w:hAnsi="Arial" w:cs="Arial"/>
          <w:lang w:val="sr-Latn-CS"/>
        </w:rPr>
      </w:pPr>
      <w:r w:rsidRPr="00DF7957">
        <w:rPr>
          <w:rFonts w:ascii="Arial" w:hAnsi="Arial" w:cs="Arial"/>
          <w:lang w:val="sr-Latn-CS"/>
        </w:rPr>
        <w:t>Zakon o k</w:t>
      </w:r>
      <w:r w:rsidR="008238C0" w:rsidRPr="00DF7957">
        <w:rPr>
          <w:rFonts w:ascii="Arial" w:hAnsi="Arial" w:cs="Arial"/>
          <w:lang w:val="sr-Latn-CS"/>
        </w:rPr>
        <w:t xml:space="preserve">oncesijama („Sl. list CG“, br. </w:t>
      </w:r>
      <w:r w:rsidRPr="00DF7957">
        <w:rPr>
          <w:rFonts w:ascii="Arial" w:hAnsi="Arial" w:cs="Arial"/>
          <w:lang w:val="sr-Latn-CS"/>
        </w:rPr>
        <w:t>8/09);</w:t>
      </w:r>
    </w:p>
    <w:p w:rsidR="00F0778D" w:rsidRPr="00DF7957" w:rsidRDefault="00F0778D" w:rsidP="00112A76">
      <w:pPr>
        <w:numPr>
          <w:ilvl w:val="0"/>
          <w:numId w:val="11"/>
        </w:numPr>
        <w:suppressAutoHyphens/>
        <w:spacing w:after="0" w:line="240" w:lineRule="auto"/>
        <w:jc w:val="both"/>
        <w:rPr>
          <w:rFonts w:ascii="Arial" w:hAnsi="Arial" w:cs="Arial"/>
          <w:lang w:val="sr-Latn-CS"/>
        </w:rPr>
      </w:pPr>
      <w:r w:rsidRPr="00DF7957">
        <w:rPr>
          <w:rFonts w:ascii="Arial" w:hAnsi="Arial" w:cs="Arial"/>
          <w:lang w:val="sr-Latn-CS"/>
        </w:rPr>
        <w:t>Zakon o ruda</w:t>
      </w:r>
      <w:r w:rsidR="009B3DEE" w:rsidRPr="00DF7957">
        <w:rPr>
          <w:rFonts w:ascii="Arial" w:hAnsi="Arial" w:cs="Arial"/>
          <w:lang w:val="sr-Latn-CS"/>
        </w:rPr>
        <w:t>rstvu („Sl. list CG“, br. 65/08</w:t>
      </w:r>
      <w:r w:rsidR="0007717F" w:rsidRPr="00DF7957">
        <w:rPr>
          <w:rFonts w:ascii="Arial" w:hAnsi="Arial" w:cs="Arial"/>
          <w:lang w:val="sr-Latn-CS"/>
        </w:rPr>
        <w:t>, 74/10 i 40/11</w:t>
      </w:r>
      <w:r w:rsidRPr="00DF7957">
        <w:rPr>
          <w:rFonts w:ascii="Arial" w:hAnsi="Arial" w:cs="Arial"/>
          <w:lang w:val="sr-Latn-CS"/>
        </w:rPr>
        <w:t>);</w:t>
      </w:r>
    </w:p>
    <w:p w:rsidR="00F0778D" w:rsidRPr="00DF7957" w:rsidRDefault="00F0778D" w:rsidP="00112A76">
      <w:pPr>
        <w:numPr>
          <w:ilvl w:val="0"/>
          <w:numId w:val="11"/>
        </w:numPr>
        <w:suppressAutoHyphens/>
        <w:spacing w:after="0" w:line="240" w:lineRule="auto"/>
        <w:jc w:val="both"/>
        <w:rPr>
          <w:rFonts w:ascii="Arial" w:hAnsi="Arial" w:cs="Arial"/>
          <w:lang w:val="sr-Latn-CS"/>
        </w:rPr>
      </w:pPr>
      <w:r w:rsidRPr="00DF7957">
        <w:rPr>
          <w:rFonts w:ascii="Arial" w:hAnsi="Arial" w:cs="Arial"/>
          <w:lang w:val="sr-Latn-CS"/>
        </w:rPr>
        <w:t>Zakon o geološkim istraživanjima (‘’Sl. list RCG’’, br. 28/93, 27/94, 42/94 i 26/07 i „Sl. list CG“, br. 28/11);</w:t>
      </w:r>
    </w:p>
    <w:p w:rsidR="00F0778D" w:rsidRPr="00DF7957" w:rsidRDefault="00F0778D" w:rsidP="00112A76">
      <w:pPr>
        <w:numPr>
          <w:ilvl w:val="0"/>
          <w:numId w:val="11"/>
        </w:numPr>
        <w:suppressAutoHyphens/>
        <w:spacing w:after="0" w:line="240" w:lineRule="auto"/>
        <w:jc w:val="both"/>
        <w:rPr>
          <w:rFonts w:ascii="Arial" w:hAnsi="Arial" w:cs="Arial"/>
          <w:lang w:val="sr-Latn-CS"/>
        </w:rPr>
      </w:pPr>
      <w:r w:rsidRPr="00DF7957">
        <w:rPr>
          <w:rFonts w:ascii="Arial" w:hAnsi="Arial" w:cs="Arial"/>
          <w:lang w:val="sr-Latn-CS"/>
        </w:rPr>
        <w:t>Zakon o procjeni uticaja na životnu sredinu („Sl. list RCG“, br. 80/05 i „Sl. lis</w:t>
      </w:r>
      <w:r w:rsidR="009B3DEE" w:rsidRPr="00DF7957">
        <w:rPr>
          <w:rFonts w:ascii="Arial" w:hAnsi="Arial" w:cs="Arial"/>
          <w:lang w:val="sr-Latn-CS"/>
        </w:rPr>
        <w:t>t CG“, br. 40/10, 73/10, 40/11,</w:t>
      </w:r>
      <w:r w:rsidRPr="00DF7957">
        <w:rPr>
          <w:rFonts w:ascii="Arial" w:hAnsi="Arial" w:cs="Arial"/>
          <w:lang w:val="sr-Latn-CS"/>
        </w:rPr>
        <w:t xml:space="preserve"> 27/13</w:t>
      </w:r>
      <w:r w:rsidR="009B3DEE" w:rsidRPr="00DF7957">
        <w:rPr>
          <w:rFonts w:ascii="Arial" w:hAnsi="Arial" w:cs="Arial"/>
          <w:lang w:val="sr-Latn-CS"/>
        </w:rPr>
        <w:t xml:space="preserve"> i 52/16</w:t>
      </w:r>
      <w:r w:rsidRPr="00DF7957">
        <w:rPr>
          <w:rFonts w:ascii="Arial" w:hAnsi="Arial" w:cs="Arial"/>
          <w:lang w:val="sr-Latn-CS"/>
        </w:rPr>
        <w:t>);</w:t>
      </w:r>
    </w:p>
    <w:p w:rsidR="00F0778D" w:rsidRPr="00DF7957" w:rsidRDefault="00F0778D" w:rsidP="00112A76">
      <w:pPr>
        <w:numPr>
          <w:ilvl w:val="0"/>
          <w:numId w:val="11"/>
        </w:numPr>
        <w:suppressAutoHyphens/>
        <w:spacing w:after="0" w:line="240" w:lineRule="auto"/>
        <w:jc w:val="both"/>
        <w:rPr>
          <w:rFonts w:ascii="Arial" w:hAnsi="Arial" w:cs="Arial"/>
          <w:lang w:val="sr-Latn-CS"/>
        </w:rPr>
      </w:pPr>
      <w:r w:rsidRPr="00DF7957">
        <w:rPr>
          <w:rFonts w:ascii="Arial" w:hAnsi="Arial" w:cs="Arial"/>
          <w:lang w:val="sr-Latn-CS"/>
        </w:rPr>
        <w:t>Uredba o kriterijumima i načinu obračuna iznosa minimalne koncesione naknade za ustupanje prava na istraživanje i eksploataciju mineralnih sirovina („Sl. list CG“, br. 37/11</w:t>
      </w:r>
      <w:r w:rsidR="00682440" w:rsidRPr="00DF7957">
        <w:rPr>
          <w:rFonts w:ascii="Arial" w:hAnsi="Arial" w:cs="Arial"/>
          <w:lang w:val="sr-Latn-CS"/>
        </w:rPr>
        <w:t xml:space="preserve"> i 40/16</w:t>
      </w:r>
      <w:r w:rsidRPr="00DF7957">
        <w:rPr>
          <w:rFonts w:ascii="Arial" w:hAnsi="Arial" w:cs="Arial"/>
          <w:lang w:val="sr-Latn-CS"/>
        </w:rPr>
        <w:t>);</w:t>
      </w:r>
    </w:p>
    <w:p w:rsidR="002E4676" w:rsidRPr="00DF7957" w:rsidRDefault="00F0778D" w:rsidP="00112A76">
      <w:pPr>
        <w:numPr>
          <w:ilvl w:val="0"/>
          <w:numId w:val="11"/>
        </w:numPr>
        <w:suppressAutoHyphens/>
        <w:spacing w:after="0" w:line="240" w:lineRule="auto"/>
        <w:jc w:val="both"/>
        <w:rPr>
          <w:rFonts w:ascii="Arial" w:hAnsi="Arial" w:cs="Arial"/>
          <w:lang w:val="sr-Latn-CS"/>
        </w:rPr>
      </w:pPr>
      <w:r w:rsidRPr="00DF7957">
        <w:rPr>
          <w:rFonts w:ascii="Arial" w:hAnsi="Arial" w:cs="Arial"/>
          <w:lang w:val="sr-Latn-CS"/>
        </w:rPr>
        <w:t>Uredba o visini sredstava za sanaciju i rekultivaciju prostora na kojem se izvode rudarski radovi, načinu obračunavanja, plaćanja i korišćenja tih sredstava („Sl. list CG“, br. 51/11).</w:t>
      </w:r>
    </w:p>
    <w:p w:rsidR="001B6C09" w:rsidRPr="00DF7957" w:rsidRDefault="001B6C09" w:rsidP="001B6C09">
      <w:pPr>
        <w:suppressAutoHyphens/>
        <w:spacing w:after="0" w:line="240" w:lineRule="auto"/>
        <w:jc w:val="both"/>
        <w:rPr>
          <w:rFonts w:ascii="Arial" w:hAnsi="Arial" w:cs="Arial"/>
          <w:lang w:val="sr-Latn-CS"/>
        </w:rPr>
      </w:pPr>
    </w:p>
    <w:p w:rsidR="00437FB1" w:rsidRPr="00DF7957" w:rsidRDefault="002E4676" w:rsidP="001B6C09">
      <w:pPr>
        <w:spacing w:after="0" w:line="240" w:lineRule="auto"/>
        <w:jc w:val="both"/>
        <w:rPr>
          <w:rFonts w:ascii="Arial" w:hAnsi="Arial" w:cs="Arial"/>
        </w:rPr>
      </w:pPr>
      <w:r w:rsidRPr="00DF7957">
        <w:rPr>
          <w:rFonts w:ascii="Arial" w:hAnsi="Arial" w:cs="Arial"/>
          <w:b/>
        </w:rPr>
        <w:t>Mjesto i vrijeme izrade Koncesionog akta:</w:t>
      </w:r>
      <w:r w:rsidR="00437FB1" w:rsidRPr="00DF7957">
        <w:rPr>
          <w:rFonts w:ascii="Arial" w:hAnsi="Arial" w:cs="Arial"/>
          <w:b/>
        </w:rPr>
        <w:t xml:space="preserve"> </w:t>
      </w:r>
      <w:r w:rsidR="00437FB1" w:rsidRPr="00DF7957">
        <w:rPr>
          <w:rFonts w:ascii="Arial" w:hAnsi="Arial" w:cs="Arial"/>
        </w:rPr>
        <w:t xml:space="preserve">Podgorica, </w:t>
      </w:r>
      <w:r w:rsidR="001B6C09" w:rsidRPr="00DF7957">
        <w:rPr>
          <w:rFonts w:ascii="Arial" w:hAnsi="Arial" w:cs="Arial"/>
        </w:rPr>
        <w:t>april 2019</w:t>
      </w:r>
      <w:r w:rsidR="00437FB1" w:rsidRPr="00DF7957">
        <w:rPr>
          <w:rFonts w:ascii="Arial" w:hAnsi="Arial" w:cs="Arial"/>
        </w:rPr>
        <w:t>. godine.</w:t>
      </w:r>
    </w:p>
    <w:p w:rsidR="008E7826" w:rsidRPr="00DF7957" w:rsidRDefault="00DB2DB9" w:rsidP="00DB2DB9">
      <w:pPr>
        <w:rPr>
          <w:rFonts w:ascii="Arial" w:hAnsi="Arial" w:cs="Arial"/>
          <w:b/>
        </w:rPr>
      </w:pPr>
      <w:r w:rsidRPr="00DF7957">
        <w:rPr>
          <w:rFonts w:ascii="Arial" w:hAnsi="Arial" w:cs="Arial"/>
        </w:rPr>
        <w:br w:type="page"/>
      </w:r>
      <w:r w:rsidR="00A87E2C" w:rsidRPr="00DF7957">
        <w:rPr>
          <w:rFonts w:ascii="Arial" w:hAnsi="Arial" w:cs="Arial"/>
          <w:b/>
        </w:rPr>
        <w:lastRenderedPageBreak/>
        <w:t>Sadržaj</w:t>
      </w:r>
    </w:p>
    <w:p w:rsidR="00A87E2C" w:rsidRPr="00DF7957" w:rsidRDefault="00A87E2C" w:rsidP="008E7826">
      <w:pPr>
        <w:spacing w:after="0" w:line="240" w:lineRule="auto"/>
        <w:jc w:val="both"/>
        <w:rPr>
          <w:rFonts w:ascii="Arial" w:hAnsi="Arial" w:cs="Arial"/>
          <w:b/>
        </w:rPr>
      </w:pPr>
    </w:p>
    <w:p w:rsidR="00356C7A" w:rsidRPr="00DF7957" w:rsidRDefault="001347A2">
      <w:pPr>
        <w:pStyle w:val="TOC1"/>
        <w:tabs>
          <w:tab w:val="left" w:pos="440"/>
          <w:tab w:val="right" w:leader="dot" w:pos="9350"/>
        </w:tabs>
        <w:rPr>
          <w:rFonts w:ascii="Arial" w:eastAsiaTheme="minorEastAsia" w:hAnsi="Arial" w:cs="Arial"/>
          <w:noProof/>
          <w:kern w:val="0"/>
          <w:lang w:val="en-GB" w:eastAsia="en-GB"/>
        </w:rPr>
      </w:pPr>
      <w:r w:rsidRPr="00DF7957">
        <w:rPr>
          <w:rFonts w:ascii="Arial" w:hAnsi="Arial" w:cs="Arial"/>
          <w:b/>
        </w:rPr>
        <w:fldChar w:fldCharType="begin"/>
      </w:r>
      <w:r w:rsidR="00356C7A" w:rsidRPr="00DF7957">
        <w:rPr>
          <w:rFonts w:ascii="Arial" w:hAnsi="Arial" w:cs="Arial"/>
          <w:b/>
        </w:rPr>
        <w:instrText xml:space="preserve"> TOC \o "1-1" \h \z \u </w:instrText>
      </w:r>
      <w:r w:rsidRPr="00DF7957">
        <w:rPr>
          <w:rFonts w:ascii="Arial" w:hAnsi="Arial" w:cs="Arial"/>
          <w:b/>
        </w:rPr>
        <w:fldChar w:fldCharType="separate"/>
      </w:r>
      <w:hyperlink w:anchor="_Toc4660698" w:history="1">
        <w:r w:rsidR="00356C7A" w:rsidRPr="00DF7957">
          <w:rPr>
            <w:rFonts w:ascii="Arial" w:eastAsiaTheme="minorEastAsia" w:hAnsi="Arial" w:cs="Arial"/>
            <w:noProof/>
            <w:kern w:val="0"/>
            <w:lang w:val="en-GB" w:eastAsia="en-GB"/>
          </w:rPr>
          <w:tab/>
        </w:r>
        <w:r w:rsidR="00356C7A" w:rsidRPr="00DF7957">
          <w:rPr>
            <w:rStyle w:val="Hyperlink"/>
            <w:rFonts w:ascii="Arial" w:hAnsi="Arial" w:cs="Arial"/>
            <w:noProof/>
            <w:color w:val="auto"/>
          </w:rPr>
          <w:t>Uvod</w:t>
        </w:r>
        <w:r w:rsidR="00356C7A" w:rsidRPr="00DF7957">
          <w:rPr>
            <w:rFonts w:ascii="Arial" w:hAnsi="Arial" w:cs="Arial"/>
            <w:noProof/>
            <w:webHidden/>
          </w:rPr>
          <w:tab/>
        </w:r>
        <w:r w:rsidRPr="00DF7957">
          <w:rPr>
            <w:rFonts w:ascii="Arial" w:hAnsi="Arial" w:cs="Arial"/>
            <w:noProof/>
            <w:webHidden/>
          </w:rPr>
          <w:fldChar w:fldCharType="begin"/>
        </w:r>
        <w:r w:rsidR="00356C7A" w:rsidRPr="00DF7957">
          <w:rPr>
            <w:rFonts w:ascii="Arial" w:hAnsi="Arial" w:cs="Arial"/>
            <w:noProof/>
            <w:webHidden/>
          </w:rPr>
          <w:instrText xml:space="preserve"> PAGEREF _Toc4660698 \h </w:instrText>
        </w:r>
        <w:r w:rsidRPr="00DF7957">
          <w:rPr>
            <w:rFonts w:ascii="Arial" w:hAnsi="Arial" w:cs="Arial"/>
            <w:noProof/>
            <w:webHidden/>
          </w:rPr>
        </w:r>
        <w:r w:rsidRPr="00DF7957">
          <w:rPr>
            <w:rFonts w:ascii="Arial" w:hAnsi="Arial" w:cs="Arial"/>
            <w:noProof/>
            <w:webHidden/>
          </w:rPr>
          <w:fldChar w:fldCharType="separate"/>
        </w:r>
        <w:r w:rsidR="00356C7A" w:rsidRPr="00DF7957">
          <w:rPr>
            <w:rFonts w:ascii="Arial" w:hAnsi="Arial" w:cs="Arial"/>
            <w:noProof/>
            <w:webHidden/>
          </w:rPr>
          <w:t>4</w:t>
        </w:r>
        <w:r w:rsidRPr="00DF7957">
          <w:rPr>
            <w:rFonts w:ascii="Arial" w:hAnsi="Arial" w:cs="Arial"/>
            <w:noProof/>
            <w:webHidden/>
          </w:rPr>
          <w:fldChar w:fldCharType="end"/>
        </w:r>
      </w:hyperlink>
    </w:p>
    <w:p w:rsidR="00356C7A" w:rsidRPr="00DF7957" w:rsidRDefault="006E2874">
      <w:pPr>
        <w:pStyle w:val="TOC1"/>
        <w:tabs>
          <w:tab w:val="left" w:pos="440"/>
          <w:tab w:val="right" w:leader="dot" w:pos="9350"/>
        </w:tabs>
        <w:rPr>
          <w:rFonts w:ascii="Arial" w:eastAsiaTheme="minorEastAsia" w:hAnsi="Arial" w:cs="Arial"/>
          <w:noProof/>
          <w:kern w:val="0"/>
          <w:lang w:val="en-GB" w:eastAsia="en-GB"/>
        </w:rPr>
      </w:pPr>
      <w:hyperlink w:anchor="_Toc4660699" w:history="1">
        <w:r w:rsidR="0053545A">
          <w:rPr>
            <w:rStyle w:val="Hyperlink"/>
            <w:rFonts w:ascii="Arial" w:hAnsi="Arial" w:cs="Arial"/>
            <w:noProof/>
            <w:color w:val="auto"/>
          </w:rPr>
          <w:t>1.</w:t>
        </w:r>
        <w:r w:rsidR="00356C7A" w:rsidRPr="00DF7957">
          <w:rPr>
            <w:rStyle w:val="Hyperlink"/>
            <w:rFonts w:ascii="Arial" w:hAnsi="Arial" w:cs="Arial"/>
            <w:noProof/>
            <w:color w:val="auto"/>
          </w:rPr>
          <w:t>.</w:t>
        </w:r>
        <w:r w:rsidR="00356C7A" w:rsidRPr="00DF7957">
          <w:rPr>
            <w:rFonts w:ascii="Arial" w:eastAsiaTheme="minorEastAsia" w:hAnsi="Arial" w:cs="Arial"/>
            <w:noProof/>
            <w:kern w:val="0"/>
            <w:lang w:val="en-GB" w:eastAsia="en-GB"/>
          </w:rPr>
          <w:tab/>
        </w:r>
        <w:r w:rsidR="00356C7A" w:rsidRPr="00DF7957">
          <w:rPr>
            <w:rStyle w:val="Hyperlink"/>
            <w:rFonts w:ascii="Arial" w:hAnsi="Arial" w:cs="Arial"/>
            <w:noProof/>
            <w:color w:val="auto"/>
          </w:rPr>
          <w:t>Tehnički izvještaj o pojavi tehničko-građevinskog kamena „Bioča”</w:t>
        </w:r>
        <w:r w:rsidR="00356C7A" w:rsidRPr="00DF7957">
          <w:rPr>
            <w:rFonts w:ascii="Arial" w:hAnsi="Arial" w:cs="Arial"/>
            <w:noProof/>
            <w:webHidden/>
          </w:rPr>
          <w:tab/>
        </w:r>
        <w:r w:rsidR="001347A2" w:rsidRPr="00DF7957">
          <w:rPr>
            <w:rFonts w:ascii="Arial" w:hAnsi="Arial" w:cs="Arial"/>
            <w:noProof/>
            <w:webHidden/>
          </w:rPr>
          <w:fldChar w:fldCharType="begin"/>
        </w:r>
        <w:r w:rsidR="00356C7A" w:rsidRPr="00DF7957">
          <w:rPr>
            <w:rFonts w:ascii="Arial" w:hAnsi="Arial" w:cs="Arial"/>
            <w:noProof/>
            <w:webHidden/>
          </w:rPr>
          <w:instrText xml:space="preserve"> PAGEREF _Toc4660699 \h </w:instrText>
        </w:r>
        <w:r w:rsidR="001347A2" w:rsidRPr="00DF7957">
          <w:rPr>
            <w:rFonts w:ascii="Arial" w:hAnsi="Arial" w:cs="Arial"/>
            <w:noProof/>
            <w:webHidden/>
          </w:rPr>
        </w:r>
        <w:r w:rsidR="001347A2" w:rsidRPr="00DF7957">
          <w:rPr>
            <w:rFonts w:ascii="Arial" w:hAnsi="Arial" w:cs="Arial"/>
            <w:noProof/>
            <w:webHidden/>
          </w:rPr>
          <w:fldChar w:fldCharType="separate"/>
        </w:r>
        <w:r w:rsidR="00356C7A" w:rsidRPr="00DF7957">
          <w:rPr>
            <w:rFonts w:ascii="Arial" w:hAnsi="Arial" w:cs="Arial"/>
            <w:noProof/>
            <w:webHidden/>
          </w:rPr>
          <w:t>4</w:t>
        </w:r>
        <w:r w:rsidR="001347A2" w:rsidRPr="00DF7957">
          <w:rPr>
            <w:rFonts w:ascii="Arial" w:hAnsi="Arial" w:cs="Arial"/>
            <w:noProof/>
            <w:webHidden/>
          </w:rPr>
          <w:fldChar w:fldCharType="end"/>
        </w:r>
      </w:hyperlink>
    </w:p>
    <w:p w:rsidR="00356C7A" w:rsidRPr="00DF7957" w:rsidRDefault="006E2874">
      <w:pPr>
        <w:pStyle w:val="TOC1"/>
        <w:tabs>
          <w:tab w:val="left" w:pos="440"/>
          <w:tab w:val="right" w:leader="dot" w:pos="9350"/>
        </w:tabs>
        <w:rPr>
          <w:rFonts w:ascii="Arial" w:eastAsiaTheme="minorEastAsia" w:hAnsi="Arial" w:cs="Arial"/>
          <w:noProof/>
          <w:kern w:val="0"/>
          <w:lang w:val="en-GB" w:eastAsia="en-GB"/>
        </w:rPr>
      </w:pPr>
      <w:hyperlink w:anchor="_Toc4660700" w:history="1">
        <w:r w:rsidR="0053545A">
          <w:rPr>
            <w:rStyle w:val="Hyperlink"/>
            <w:rFonts w:ascii="Arial" w:hAnsi="Arial" w:cs="Arial"/>
            <w:noProof/>
            <w:color w:val="auto"/>
          </w:rPr>
          <w:t>2.</w:t>
        </w:r>
        <w:r w:rsidR="00356C7A" w:rsidRPr="00DF7957">
          <w:rPr>
            <w:rStyle w:val="Hyperlink"/>
            <w:rFonts w:ascii="Arial" w:hAnsi="Arial" w:cs="Arial"/>
            <w:noProof/>
            <w:color w:val="auto"/>
          </w:rPr>
          <w:t>.</w:t>
        </w:r>
        <w:r w:rsidR="00356C7A" w:rsidRPr="00DF7957">
          <w:rPr>
            <w:rFonts w:ascii="Arial" w:eastAsiaTheme="minorEastAsia" w:hAnsi="Arial" w:cs="Arial"/>
            <w:noProof/>
            <w:kern w:val="0"/>
            <w:lang w:val="en-GB" w:eastAsia="en-GB"/>
          </w:rPr>
          <w:tab/>
        </w:r>
        <w:r w:rsidR="00356C7A" w:rsidRPr="00DF7957">
          <w:rPr>
            <w:rStyle w:val="Hyperlink"/>
            <w:rFonts w:ascii="Arial" w:hAnsi="Arial" w:cs="Arial"/>
            <w:noProof/>
            <w:color w:val="auto"/>
          </w:rPr>
          <w:t>Rok trajanja koncesije</w:t>
        </w:r>
        <w:r w:rsidR="00356C7A" w:rsidRPr="00DF7957">
          <w:rPr>
            <w:rFonts w:ascii="Arial" w:hAnsi="Arial" w:cs="Arial"/>
            <w:noProof/>
            <w:webHidden/>
          </w:rPr>
          <w:tab/>
        </w:r>
        <w:r w:rsidR="001347A2" w:rsidRPr="00DF7957">
          <w:rPr>
            <w:rFonts w:ascii="Arial" w:hAnsi="Arial" w:cs="Arial"/>
            <w:noProof/>
            <w:webHidden/>
          </w:rPr>
          <w:fldChar w:fldCharType="begin"/>
        </w:r>
        <w:r w:rsidR="00356C7A" w:rsidRPr="00DF7957">
          <w:rPr>
            <w:rFonts w:ascii="Arial" w:hAnsi="Arial" w:cs="Arial"/>
            <w:noProof/>
            <w:webHidden/>
          </w:rPr>
          <w:instrText xml:space="preserve"> PAGEREF _Toc4660700 \h </w:instrText>
        </w:r>
        <w:r w:rsidR="001347A2" w:rsidRPr="00DF7957">
          <w:rPr>
            <w:rFonts w:ascii="Arial" w:hAnsi="Arial" w:cs="Arial"/>
            <w:noProof/>
            <w:webHidden/>
          </w:rPr>
        </w:r>
        <w:r w:rsidR="001347A2" w:rsidRPr="00DF7957">
          <w:rPr>
            <w:rFonts w:ascii="Arial" w:hAnsi="Arial" w:cs="Arial"/>
            <w:noProof/>
            <w:webHidden/>
          </w:rPr>
          <w:fldChar w:fldCharType="separate"/>
        </w:r>
        <w:r w:rsidR="00356C7A" w:rsidRPr="00DF7957">
          <w:rPr>
            <w:rFonts w:ascii="Arial" w:hAnsi="Arial" w:cs="Arial"/>
            <w:noProof/>
            <w:webHidden/>
          </w:rPr>
          <w:t>9</w:t>
        </w:r>
        <w:r w:rsidR="001347A2" w:rsidRPr="00DF7957">
          <w:rPr>
            <w:rFonts w:ascii="Arial" w:hAnsi="Arial" w:cs="Arial"/>
            <w:noProof/>
            <w:webHidden/>
          </w:rPr>
          <w:fldChar w:fldCharType="end"/>
        </w:r>
      </w:hyperlink>
    </w:p>
    <w:p w:rsidR="00356C7A" w:rsidRPr="00DF7957" w:rsidRDefault="006E2874">
      <w:pPr>
        <w:pStyle w:val="TOC1"/>
        <w:tabs>
          <w:tab w:val="left" w:pos="440"/>
          <w:tab w:val="right" w:leader="dot" w:pos="9350"/>
        </w:tabs>
        <w:rPr>
          <w:rFonts w:ascii="Arial" w:eastAsiaTheme="minorEastAsia" w:hAnsi="Arial" w:cs="Arial"/>
          <w:noProof/>
          <w:kern w:val="0"/>
          <w:lang w:val="en-GB" w:eastAsia="en-GB"/>
        </w:rPr>
      </w:pPr>
      <w:hyperlink w:anchor="_Toc4660701" w:history="1">
        <w:r w:rsidR="0053545A">
          <w:rPr>
            <w:rStyle w:val="Hyperlink"/>
            <w:rFonts w:ascii="Arial" w:hAnsi="Arial" w:cs="Arial"/>
            <w:noProof/>
            <w:color w:val="auto"/>
          </w:rPr>
          <w:t>3.</w:t>
        </w:r>
        <w:r w:rsidR="00356C7A" w:rsidRPr="00DF7957">
          <w:rPr>
            <w:rFonts w:ascii="Arial" w:eastAsiaTheme="minorEastAsia" w:hAnsi="Arial" w:cs="Arial"/>
            <w:noProof/>
            <w:kern w:val="0"/>
            <w:lang w:val="en-GB" w:eastAsia="en-GB"/>
          </w:rPr>
          <w:tab/>
        </w:r>
        <w:r w:rsidR="00356C7A" w:rsidRPr="00DF7957">
          <w:rPr>
            <w:rStyle w:val="Hyperlink"/>
            <w:rFonts w:ascii="Arial" w:hAnsi="Arial" w:cs="Arial"/>
            <w:noProof/>
            <w:color w:val="auto"/>
          </w:rPr>
          <w:t>Osnovni parametri za ocjenu ekonomske opravdanosti investicije</w:t>
        </w:r>
        <w:r w:rsidR="00356C7A" w:rsidRPr="00DF7957">
          <w:rPr>
            <w:rFonts w:ascii="Arial" w:hAnsi="Arial" w:cs="Arial"/>
            <w:noProof/>
            <w:webHidden/>
          </w:rPr>
          <w:tab/>
        </w:r>
        <w:r w:rsidR="001347A2" w:rsidRPr="00DF7957">
          <w:rPr>
            <w:rFonts w:ascii="Arial" w:hAnsi="Arial" w:cs="Arial"/>
            <w:noProof/>
            <w:webHidden/>
          </w:rPr>
          <w:fldChar w:fldCharType="begin"/>
        </w:r>
        <w:r w:rsidR="00356C7A" w:rsidRPr="00DF7957">
          <w:rPr>
            <w:rFonts w:ascii="Arial" w:hAnsi="Arial" w:cs="Arial"/>
            <w:noProof/>
            <w:webHidden/>
          </w:rPr>
          <w:instrText xml:space="preserve"> PAGEREF _Toc4660701 \h </w:instrText>
        </w:r>
        <w:r w:rsidR="001347A2" w:rsidRPr="00DF7957">
          <w:rPr>
            <w:rFonts w:ascii="Arial" w:hAnsi="Arial" w:cs="Arial"/>
            <w:noProof/>
            <w:webHidden/>
          </w:rPr>
        </w:r>
        <w:r w:rsidR="001347A2" w:rsidRPr="00DF7957">
          <w:rPr>
            <w:rFonts w:ascii="Arial" w:hAnsi="Arial" w:cs="Arial"/>
            <w:noProof/>
            <w:webHidden/>
          </w:rPr>
          <w:fldChar w:fldCharType="separate"/>
        </w:r>
        <w:r w:rsidR="00356C7A" w:rsidRPr="00DF7957">
          <w:rPr>
            <w:rFonts w:ascii="Arial" w:hAnsi="Arial" w:cs="Arial"/>
            <w:noProof/>
            <w:webHidden/>
          </w:rPr>
          <w:t>10</w:t>
        </w:r>
        <w:r w:rsidR="001347A2" w:rsidRPr="00DF7957">
          <w:rPr>
            <w:rFonts w:ascii="Arial" w:hAnsi="Arial" w:cs="Arial"/>
            <w:noProof/>
            <w:webHidden/>
          </w:rPr>
          <w:fldChar w:fldCharType="end"/>
        </w:r>
      </w:hyperlink>
    </w:p>
    <w:p w:rsidR="00356C7A" w:rsidRPr="00DF7957" w:rsidRDefault="006E2874">
      <w:pPr>
        <w:pStyle w:val="TOC1"/>
        <w:tabs>
          <w:tab w:val="left" w:pos="440"/>
          <w:tab w:val="right" w:leader="dot" w:pos="9350"/>
        </w:tabs>
        <w:rPr>
          <w:rFonts w:ascii="Arial" w:eastAsiaTheme="minorEastAsia" w:hAnsi="Arial" w:cs="Arial"/>
          <w:noProof/>
          <w:kern w:val="0"/>
          <w:lang w:val="en-GB" w:eastAsia="en-GB"/>
        </w:rPr>
      </w:pPr>
      <w:hyperlink w:anchor="_Toc4660702" w:history="1">
        <w:r w:rsidR="0053545A">
          <w:rPr>
            <w:rStyle w:val="Hyperlink"/>
            <w:rFonts w:ascii="Arial" w:hAnsi="Arial" w:cs="Arial"/>
            <w:noProof/>
            <w:color w:val="auto"/>
          </w:rPr>
          <w:t>4.</w:t>
        </w:r>
        <w:r w:rsidR="00356C7A" w:rsidRPr="00DF7957">
          <w:rPr>
            <w:rFonts w:ascii="Arial" w:eastAsiaTheme="minorEastAsia" w:hAnsi="Arial" w:cs="Arial"/>
            <w:noProof/>
            <w:kern w:val="0"/>
            <w:lang w:val="en-GB" w:eastAsia="en-GB"/>
          </w:rPr>
          <w:tab/>
        </w:r>
        <w:r w:rsidR="00356C7A" w:rsidRPr="00DF7957">
          <w:rPr>
            <w:rStyle w:val="Hyperlink"/>
            <w:rFonts w:ascii="Arial" w:hAnsi="Arial" w:cs="Arial"/>
            <w:noProof/>
            <w:color w:val="auto"/>
          </w:rPr>
          <w:t>Mjere za zaštitu životne sredine</w:t>
        </w:r>
        <w:r w:rsidR="00356C7A" w:rsidRPr="00DF7957">
          <w:rPr>
            <w:rFonts w:ascii="Arial" w:hAnsi="Arial" w:cs="Arial"/>
            <w:noProof/>
            <w:webHidden/>
          </w:rPr>
          <w:tab/>
        </w:r>
        <w:r w:rsidR="001347A2" w:rsidRPr="00DF7957">
          <w:rPr>
            <w:rFonts w:ascii="Arial" w:hAnsi="Arial" w:cs="Arial"/>
            <w:noProof/>
            <w:webHidden/>
          </w:rPr>
          <w:fldChar w:fldCharType="begin"/>
        </w:r>
        <w:r w:rsidR="00356C7A" w:rsidRPr="00DF7957">
          <w:rPr>
            <w:rFonts w:ascii="Arial" w:hAnsi="Arial" w:cs="Arial"/>
            <w:noProof/>
            <w:webHidden/>
          </w:rPr>
          <w:instrText xml:space="preserve"> PAGEREF _Toc4660702 \h </w:instrText>
        </w:r>
        <w:r w:rsidR="001347A2" w:rsidRPr="00DF7957">
          <w:rPr>
            <w:rFonts w:ascii="Arial" w:hAnsi="Arial" w:cs="Arial"/>
            <w:noProof/>
            <w:webHidden/>
          </w:rPr>
        </w:r>
        <w:r w:rsidR="001347A2" w:rsidRPr="00DF7957">
          <w:rPr>
            <w:rFonts w:ascii="Arial" w:hAnsi="Arial" w:cs="Arial"/>
            <w:noProof/>
            <w:webHidden/>
          </w:rPr>
          <w:fldChar w:fldCharType="separate"/>
        </w:r>
        <w:r w:rsidR="00356C7A" w:rsidRPr="00DF7957">
          <w:rPr>
            <w:rFonts w:ascii="Arial" w:hAnsi="Arial" w:cs="Arial"/>
            <w:noProof/>
            <w:webHidden/>
          </w:rPr>
          <w:t>12</w:t>
        </w:r>
        <w:r w:rsidR="001347A2" w:rsidRPr="00DF7957">
          <w:rPr>
            <w:rFonts w:ascii="Arial" w:hAnsi="Arial" w:cs="Arial"/>
            <w:noProof/>
            <w:webHidden/>
          </w:rPr>
          <w:fldChar w:fldCharType="end"/>
        </w:r>
      </w:hyperlink>
    </w:p>
    <w:p w:rsidR="00356C7A" w:rsidRPr="00DF7957" w:rsidRDefault="006E2874">
      <w:pPr>
        <w:pStyle w:val="TOC1"/>
        <w:tabs>
          <w:tab w:val="left" w:pos="440"/>
          <w:tab w:val="right" w:leader="dot" w:pos="9350"/>
        </w:tabs>
        <w:rPr>
          <w:rFonts w:ascii="Arial" w:eastAsiaTheme="minorEastAsia" w:hAnsi="Arial" w:cs="Arial"/>
          <w:noProof/>
          <w:kern w:val="0"/>
          <w:lang w:val="en-GB" w:eastAsia="en-GB"/>
        </w:rPr>
      </w:pPr>
      <w:hyperlink w:anchor="_Toc4660703" w:history="1">
        <w:r w:rsidR="0053545A">
          <w:rPr>
            <w:rStyle w:val="Hyperlink"/>
            <w:rFonts w:ascii="Arial" w:hAnsi="Arial" w:cs="Arial"/>
            <w:noProof/>
            <w:color w:val="auto"/>
          </w:rPr>
          <w:t>5.</w:t>
        </w:r>
        <w:r w:rsidR="00356C7A" w:rsidRPr="00DF7957">
          <w:rPr>
            <w:rFonts w:ascii="Arial" w:eastAsiaTheme="minorEastAsia" w:hAnsi="Arial" w:cs="Arial"/>
            <w:noProof/>
            <w:kern w:val="0"/>
            <w:lang w:val="en-GB" w:eastAsia="en-GB"/>
          </w:rPr>
          <w:tab/>
        </w:r>
        <w:r w:rsidR="00356C7A" w:rsidRPr="00DF7957">
          <w:rPr>
            <w:rStyle w:val="Hyperlink"/>
            <w:rFonts w:ascii="Arial" w:hAnsi="Arial" w:cs="Arial"/>
            <w:noProof/>
            <w:color w:val="auto"/>
          </w:rPr>
          <w:t>Rekultivacija istražno-eksploatacionog prostora „Bioča”</w:t>
        </w:r>
        <w:r w:rsidR="00356C7A" w:rsidRPr="00DF7957">
          <w:rPr>
            <w:rFonts w:ascii="Arial" w:hAnsi="Arial" w:cs="Arial"/>
            <w:noProof/>
            <w:webHidden/>
          </w:rPr>
          <w:tab/>
        </w:r>
        <w:r w:rsidR="001347A2" w:rsidRPr="00DF7957">
          <w:rPr>
            <w:rFonts w:ascii="Arial" w:hAnsi="Arial" w:cs="Arial"/>
            <w:noProof/>
            <w:webHidden/>
          </w:rPr>
          <w:fldChar w:fldCharType="begin"/>
        </w:r>
        <w:r w:rsidR="00356C7A" w:rsidRPr="00DF7957">
          <w:rPr>
            <w:rFonts w:ascii="Arial" w:hAnsi="Arial" w:cs="Arial"/>
            <w:noProof/>
            <w:webHidden/>
          </w:rPr>
          <w:instrText xml:space="preserve"> PAGEREF _Toc4660703 \h </w:instrText>
        </w:r>
        <w:r w:rsidR="001347A2" w:rsidRPr="00DF7957">
          <w:rPr>
            <w:rFonts w:ascii="Arial" w:hAnsi="Arial" w:cs="Arial"/>
            <w:noProof/>
            <w:webHidden/>
          </w:rPr>
        </w:r>
        <w:r w:rsidR="001347A2" w:rsidRPr="00DF7957">
          <w:rPr>
            <w:rFonts w:ascii="Arial" w:hAnsi="Arial" w:cs="Arial"/>
            <w:noProof/>
            <w:webHidden/>
          </w:rPr>
          <w:fldChar w:fldCharType="separate"/>
        </w:r>
        <w:r w:rsidR="00356C7A" w:rsidRPr="00DF7957">
          <w:rPr>
            <w:rFonts w:ascii="Arial" w:hAnsi="Arial" w:cs="Arial"/>
            <w:noProof/>
            <w:webHidden/>
          </w:rPr>
          <w:t>13</w:t>
        </w:r>
        <w:r w:rsidR="001347A2" w:rsidRPr="00DF7957">
          <w:rPr>
            <w:rFonts w:ascii="Arial" w:hAnsi="Arial" w:cs="Arial"/>
            <w:noProof/>
            <w:webHidden/>
          </w:rPr>
          <w:fldChar w:fldCharType="end"/>
        </w:r>
      </w:hyperlink>
    </w:p>
    <w:p w:rsidR="00356C7A" w:rsidRPr="00DF7957" w:rsidRDefault="006E2874">
      <w:pPr>
        <w:pStyle w:val="TOC1"/>
        <w:tabs>
          <w:tab w:val="left" w:pos="440"/>
          <w:tab w:val="right" w:leader="dot" w:pos="9350"/>
        </w:tabs>
        <w:rPr>
          <w:rFonts w:ascii="Arial" w:eastAsiaTheme="minorEastAsia" w:hAnsi="Arial" w:cs="Arial"/>
          <w:noProof/>
          <w:kern w:val="0"/>
          <w:lang w:val="en-GB" w:eastAsia="en-GB"/>
        </w:rPr>
      </w:pPr>
      <w:hyperlink w:anchor="_Toc4660704" w:history="1">
        <w:r w:rsidR="0053545A">
          <w:rPr>
            <w:rStyle w:val="Hyperlink"/>
            <w:rFonts w:ascii="Arial" w:hAnsi="Arial" w:cs="Arial"/>
            <w:noProof/>
            <w:color w:val="auto"/>
          </w:rPr>
          <w:t>6.</w:t>
        </w:r>
        <w:r w:rsidR="00356C7A" w:rsidRPr="00DF7957">
          <w:rPr>
            <w:rFonts w:ascii="Arial" w:eastAsiaTheme="minorEastAsia" w:hAnsi="Arial" w:cs="Arial"/>
            <w:noProof/>
            <w:kern w:val="0"/>
            <w:lang w:val="en-GB" w:eastAsia="en-GB"/>
          </w:rPr>
          <w:tab/>
        </w:r>
        <w:r w:rsidR="00356C7A" w:rsidRPr="00DF7957">
          <w:rPr>
            <w:rStyle w:val="Hyperlink"/>
            <w:rFonts w:ascii="Arial" w:hAnsi="Arial" w:cs="Arial"/>
            <w:noProof/>
            <w:color w:val="auto"/>
          </w:rPr>
          <w:t>Unaprjeđenje energetske efikasnosti</w:t>
        </w:r>
        <w:r w:rsidR="00356C7A" w:rsidRPr="00DF7957">
          <w:rPr>
            <w:rFonts w:ascii="Arial" w:hAnsi="Arial" w:cs="Arial"/>
            <w:noProof/>
            <w:webHidden/>
          </w:rPr>
          <w:tab/>
        </w:r>
        <w:r w:rsidR="001347A2" w:rsidRPr="00DF7957">
          <w:rPr>
            <w:rFonts w:ascii="Arial" w:hAnsi="Arial" w:cs="Arial"/>
            <w:noProof/>
            <w:webHidden/>
          </w:rPr>
          <w:fldChar w:fldCharType="begin"/>
        </w:r>
        <w:r w:rsidR="00356C7A" w:rsidRPr="00DF7957">
          <w:rPr>
            <w:rFonts w:ascii="Arial" w:hAnsi="Arial" w:cs="Arial"/>
            <w:noProof/>
            <w:webHidden/>
          </w:rPr>
          <w:instrText xml:space="preserve"> PAGEREF _Toc4660704 \h </w:instrText>
        </w:r>
        <w:r w:rsidR="001347A2" w:rsidRPr="00DF7957">
          <w:rPr>
            <w:rFonts w:ascii="Arial" w:hAnsi="Arial" w:cs="Arial"/>
            <w:noProof/>
            <w:webHidden/>
          </w:rPr>
        </w:r>
        <w:r w:rsidR="001347A2" w:rsidRPr="00DF7957">
          <w:rPr>
            <w:rFonts w:ascii="Arial" w:hAnsi="Arial" w:cs="Arial"/>
            <w:noProof/>
            <w:webHidden/>
          </w:rPr>
          <w:fldChar w:fldCharType="separate"/>
        </w:r>
        <w:r w:rsidR="00356C7A" w:rsidRPr="00DF7957">
          <w:rPr>
            <w:rFonts w:ascii="Arial" w:hAnsi="Arial" w:cs="Arial"/>
            <w:noProof/>
            <w:webHidden/>
          </w:rPr>
          <w:t>15</w:t>
        </w:r>
        <w:r w:rsidR="001347A2" w:rsidRPr="00DF7957">
          <w:rPr>
            <w:rFonts w:ascii="Arial" w:hAnsi="Arial" w:cs="Arial"/>
            <w:noProof/>
            <w:webHidden/>
          </w:rPr>
          <w:fldChar w:fldCharType="end"/>
        </w:r>
      </w:hyperlink>
    </w:p>
    <w:p w:rsidR="00356C7A" w:rsidRPr="00DF7957" w:rsidRDefault="006E2874">
      <w:pPr>
        <w:pStyle w:val="TOC1"/>
        <w:tabs>
          <w:tab w:val="left" w:pos="440"/>
          <w:tab w:val="right" w:leader="dot" w:pos="9350"/>
        </w:tabs>
        <w:rPr>
          <w:rFonts w:ascii="Arial" w:eastAsiaTheme="minorEastAsia" w:hAnsi="Arial" w:cs="Arial"/>
          <w:noProof/>
          <w:kern w:val="0"/>
          <w:lang w:val="en-GB" w:eastAsia="en-GB"/>
        </w:rPr>
      </w:pPr>
      <w:hyperlink w:anchor="_Toc4660705" w:history="1">
        <w:r w:rsidR="0053545A">
          <w:rPr>
            <w:rStyle w:val="Hyperlink"/>
            <w:rFonts w:ascii="Arial" w:hAnsi="Arial" w:cs="Arial"/>
            <w:noProof/>
            <w:color w:val="auto"/>
          </w:rPr>
          <w:t>7.</w:t>
        </w:r>
        <w:r w:rsidR="00356C7A" w:rsidRPr="00DF7957">
          <w:rPr>
            <w:rFonts w:ascii="Arial" w:eastAsiaTheme="minorEastAsia" w:hAnsi="Arial" w:cs="Arial"/>
            <w:noProof/>
            <w:kern w:val="0"/>
            <w:lang w:val="en-GB" w:eastAsia="en-GB"/>
          </w:rPr>
          <w:tab/>
        </w:r>
        <w:r w:rsidR="00356C7A" w:rsidRPr="00DF7957">
          <w:rPr>
            <w:rStyle w:val="Hyperlink"/>
            <w:rFonts w:ascii="Arial" w:hAnsi="Arial" w:cs="Arial"/>
            <w:noProof/>
            <w:color w:val="auto"/>
          </w:rPr>
          <w:t>Uslovi koje je dužan da ispunjava koncesionar u pogledu tehničke opremljenosti, finansijske sposobnosti i ostale reference i dokaze o ispunjavanju tih uslova</w:t>
        </w:r>
        <w:r w:rsidR="00356C7A" w:rsidRPr="00DF7957">
          <w:rPr>
            <w:rFonts w:ascii="Arial" w:hAnsi="Arial" w:cs="Arial"/>
            <w:noProof/>
            <w:webHidden/>
          </w:rPr>
          <w:tab/>
        </w:r>
        <w:r w:rsidR="001347A2" w:rsidRPr="00DF7957">
          <w:rPr>
            <w:rFonts w:ascii="Arial" w:hAnsi="Arial" w:cs="Arial"/>
            <w:noProof/>
            <w:webHidden/>
          </w:rPr>
          <w:fldChar w:fldCharType="begin"/>
        </w:r>
        <w:r w:rsidR="00356C7A" w:rsidRPr="00DF7957">
          <w:rPr>
            <w:rFonts w:ascii="Arial" w:hAnsi="Arial" w:cs="Arial"/>
            <w:noProof/>
            <w:webHidden/>
          </w:rPr>
          <w:instrText xml:space="preserve"> PAGEREF _Toc4660705 \h </w:instrText>
        </w:r>
        <w:r w:rsidR="001347A2" w:rsidRPr="00DF7957">
          <w:rPr>
            <w:rFonts w:ascii="Arial" w:hAnsi="Arial" w:cs="Arial"/>
            <w:noProof/>
            <w:webHidden/>
          </w:rPr>
        </w:r>
        <w:r w:rsidR="001347A2" w:rsidRPr="00DF7957">
          <w:rPr>
            <w:rFonts w:ascii="Arial" w:hAnsi="Arial" w:cs="Arial"/>
            <w:noProof/>
            <w:webHidden/>
          </w:rPr>
          <w:fldChar w:fldCharType="separate"/>
        </w:r>
        <w:r w:rsidR="00356C7A" w:rsidRPr="00DF7957">
          <w:rPr>
            <w:rFonts w:ascii="Arial" w:hAnsi="Arial" w:cs="Arial"/>
            <w:noProof/>
            <w:webHidden/>
          </w:rPr>
          <w:t>15</w:t>
        </w:r>
        <w:r w:rsidR="001347A2" w:rsidRPr="00DF7957">
          <w:rPr>
            <w:rFonts w:ascii="Arial" w:hAnsi="Arial" w:cs="Arial"/>
            <w:noProof/>
            <w:webHidden/>
          </w:rPr>
          <w:fldChar w:fldCharType="end"/>
        </w:r>
      </w:hyperlink>
    </w:p>
    <w:p w:rsidR="00356C7A" w:rsidRPr="00DF7957" w:rsidRDefault="006E2874">
      <w:pPr>
        <w:pStyle w:val="TOC1"/>
        <w:tabs>
          <w:tab w:val="left" w:pos="440"/>
          <w:tab w:val="right" w:leader="dot" w:pos="9350"/>
        </w:tabs>
        <w:rPr>
          <w:rFonts w:ascii="Arial" w:eastAsiaTheme="minorEastAsia" w:hAnsi="Arial" w:cs="Arial"/>
          <w:noProof/>
          <w:kern w:val="0"/>
          <w:lang w:val="en-GB" w:eastAsia="en-GB"/>
        </w:rPr>
      </w:pPr>
      <w:hyperlink w:anchor="_Toc4660706" w:history="1">
        <w:r w:rsidR="0053545A">
          <w:rPr>
            <w:rStyle w:val="Hyperlink"/>
            <w:rFonts w:ascii="Arial" w:hAnsi="Arial" w:cs="Arial"/>
            <w:noProof/>
            <w:color w:val="auto"/>
          </w:rPr>
          <w:t>8.</w:t>
        </w:r>
        <w:r w:rsidR="00356C7A" w:rsidRPr="00DF7957">
          <w:rPr>
            <w:rFonts w:ascii="Arial" w:eastAsiaTheme="minorEastAsia" w:hAnsi="Arial" w:cs="Arial"/>
            <w:noProof/>
            <w:kern w:val="0"/>
            <w:lang w:val="en-GB" w:eastAsia="en-GB"/>
          </w:rPr>
          <w:tab/>
        </w:r>
        <w:r w:rsidR="00356C7A" w:rsidRPr="00DF7957">
          <w:rPr>
            <w:rStyle w:val="Hyperlink"/>
            <w:rFonts w:ascii="Arial" w:hAnsi="Arial" w:cs="Arial"/>
            <w:noProof/>
            <w:color w:val="auto"/>
          </w:rPr>
          <w:t>Minimalni – početni iznos koncesione naknade</w:t>
        </w:r>
        <w:r w:rsidR="00356C7A" w:rsidRPr="00DF7957">
          <w:rPr>
            <w:rFonts w:ascii="Arial" w:hAnsi="Arial" w:cs="Arial"/>
            <w:noProof/>
            <w:webHidden/>
          </w:rPr>
          <w:tab/>
        </w:r>
        <w:r w:rsidR="001347A2" w:rsidRPr="00DF7957">
          <w:rPr>
            <w:rFonts w:ascii="Arial" w:hAnsi="Arial" w:cs="Arial"/>
            <w:noProof/>
            <w:webHidden/>
          </w:rPr>
          <w:fldChar w:fldCharType="begin"/>
        </w:r>
        <w:r w:rsidR="00356C7A" w:rsidRPr="00DF7957">
          <w:rPr>
            <w:rFonts w:ascii="Arial" w:hAnsi="Arial" w:cs="Arial"/>
            <w:noProof/>
            <w:webHidden/>
          </w:rPr>
          <w:instrText xml:space="preserve"> PAGEREF _Toc4660706 \h </w:instrText>
        </w:r>
        <w:r w:rsidR="001347A2" w:rsidRPr="00DF7957">
          <w:rPr>
            <w:rFonts w:ascii="Arial" w:hAnsi="Arial" w:cs="Arial"/>
            <w:noProof/>
            <w:webHidden/>
          </w:rPr>
        </w:r>
        <w:r w:rsidR="001347A2" w:rsidRPr="00DF7957">
          <w:rPr>
            <w:rFonts w:ascii="Arial" w:hAnsi="Arial" w:cs="Arial"/>
            <w:noProof/>
            <w:webHidden/>
          </w:rPr>
          <w:fldChar w:fldCharType="separate"/>
        </w:r>
        <w:r w:rsidR="00356C7A" w:rsidRPr="00DF7957">
          <w:rPr>
            <w:rFonts w:ascii="Arial" w:hAnsi="Arial" w:cs="Arial"/>
            <w:noProof/>
            <w:webHidden/>
          </w:rPr>
          <w:t>16</w:t>
        </w:r>
        <w:r w:rsidR="001347A2" w:rsidRPr="00DF7957">
          <w:rPr>
            <w:rFonts w:ascii="Arial" w:hAnsi="Arial" w:cs="Arial"/>
            <w:noProof/>
            <w:webHidden/>
          </w:rPr>
          <w:fldChar w:fldCharType="end"/>
        </w:r>
      </w:hyperlink>
    </w:p>
    <w:p w:rsidR="00356C7A" w:rsidRPr="00DF7957" w:rsidRDefault="006E2874">
      <w:pPr>
        <w:pStyle w:val="TOC1"/>
        <w:tabs>
          <w:tab w:val="left" w:pos="660"/>
          <w:tab w:val="right" w:leader="dot" w:pos="9350"/>
        </w:tabs>
        <w:rPr>
          <w:rFonts w:ascii="Arial" w:eastAsiaTheme="minorEastAsia" w:hAnsi="Arial" w:cs="Arial"/>
          <w:noProof/>
          <w:kern w:val="0"/>
          <w:lang w:val="en-GB" w:eastAsia="en-GB"/>
        </w:rPr>
      </w:pPr>
      <w:hyperlink w:anchor="_Toc4660707" w:history="1">
        <w:r w:rsidR="0053545A">
          <w:rPr>
            <w:rStyle w:val="Hyperlink"/>
            <w:rFonts w:ascii="Arial" w:hAnsi="Arial" w:cs="Arial"/>
            <w:noProof/>
            <w:color w:val="auto"/>
          </w:rPr>
          <w:t>9.</w:t>
        </w:r>
        <w:r w:rsidR="00356C7A" w:rsidRPr="00DF7957">
          <w:rPr>
            <w:rFonts w:ascii="Arial" w:eastAsiaTheme="minorEastAsia" w:hAnsi="Arial" w:cs="Arial"/>
            <w:noProof/>
            <w:kern w:val="0"/>
            <w:lang w:val="en-GB" w:eastAsia="en-GB"/>
          </w:rPr>
          <w:tab/>
        </w:r>
        <w:r w:rsidR="00356C7A" w:rsidRPr="00DF7957">
          <w:rPr>
            <w:rStyle w:val="Hyperlink"/>
            <w:rFonts w:ascii="Arial" w:hAnsi="Arial" w:cs="Arial"/>
            <w:noProof/>
            <w:color w:val="auto"/>
          </w:rPr>
          <w:t>Kriterijumi za izbor najpovoljnije ponude</w:t>
        </w:r>
        <w:r w:rsidR="00356C7A" w:rsidRPr="00DF7957">
          <w:rPr>
            <w:rFonts w:ascii="Arial" w:hAnsi="Arial" w:cs="Arial"/>
            <w:noProof/>
            <w:webHidden/>
          </w:rPr>
          <w:tab/>
        </w:r>
        <w:r w:rsidR="001347A2" w:rsidRPr="00DF7957">
          <w:rPr>
            <w:rFonts w:ascii="Arial" w:hAnsi="Arial" w:cs="Arial"/>
            <w:noProof/>
            <w:webHidden/>
          </w:rPr>
          <w:fldChar w:fldCharType="begin"/>
        </w:r>
        <w:r w:rsidR="00356C7A" w:rsidRPr="00DF7957">
          <w:rPr>
            <w:rFonts w:ascii="Arial" w:hAnsi="Arial" w:cs="Arial"/>
            <w:noProof/>
            <w:webHidden/>
          </w:rPr>
          <w:instrText xml:space="preserve"> PAGEREF _Toc4660707 \h </w:instrText>
        </w:r>
        <w:r w:rsidR="001347A2" w:rsidRPr="00DF7957">
          <w:rPr>
            <w:rFonts w:ascii="Arial" w:hAnsi="Arial" w:cs="Arial"/>
            <w:noProof/>
            <w:webHidden/>
          </w:rPr>
        </w:r>
        <w:r w:rsidR="001347A2" w:rsidRPr="00DF7957">
          <w:rPr>
            <w:rFonts w:ascii="Arial" w:hAnsi="Arial" w:cs="Arial"/>
            <w:noProof/>
            <w:webHidden/>
          </w:rPr>
          <w:fldChar w:fldCharType="separate"/>
        </w:r>
        <w:r w:rsidR="00356C7A" w:rsidRPr="00DF7957">
          <w:rPr>
            <w:rFonts w:ascii="Arial" w:hAnsi="Arial" w:cs="Arial"/>
            <w:noProof/>
            <w:webHidden/>
          </w:rPr>
          <w:t>19</w:t>
        </w:r>
        <w:r w:rsidR="001347A2" w:rsidRPr="00DF7957">
          <w:rPr>
            <w:rFonts w:ascii="Arial" w:hAnsi="Arial" w:cs="Arial"/>
            <w:noProof/>
            <w:webHidden/>
          </w:rPr>
          <w:fldChar w:fldCharType="end"/>
        </w:r>
      </w:hyperlink>
    </w:p>
    <w:p w:rsidR="00356C7A" w:rsidRPr="00DF7957" w:rsidRDefault="006E2874">
      <w:pPr>
        <w:pStyle w:val="TOC1"/>
        <w:tabs>
          <w:tab w:val="left" w:pos="660"/>
          <w:tab w:val="right" w:leader="dot" w:pos="9350"/>
        </w:tabs>
        <w:rPr>
          <w:rFonts w:ascii="Arial" w:eastAsiaTheme="minorEastAsia" w:hAnsi="Arial" w:cs="Arial"/>
          <w:noProof/>
          <w:kern w:val="0"/>
          <w:lang w:val="en-GB" w:eastAsia="en-GB"/>
        </w:rPr>
      </w:pPr>
      <w:hyperlink w:anchor="_Toc4660708" w:history="1">
        <w:r w:rsidR="0053545A">
          <w:rPr>
            <w:rStyle w:val="Hyperlink"/>
            <w:rFonts w:ascii="Arial" w:hAnsi="Arial" w:cs="Arial"/>
            <w:noProof/>
            <w:color w:val="auto"/>
          </w:rPr>
          <w:t>10.</w:t>
        </w:r>
        <w:r w:rsidR="00356C7A" w:rsidRPr="00DF7957">
          <w:rPr>
            <w:rFonts w:ascii="Arial" w:eastAsiaTheme="minorEastAsia" w:hAnsi="Arial" w:cs="Arial"/>
            <w:noProof/>
            <w:kern w:val="0"/>
            <w:lang w:val="en-GB" w:eastAsia="en-GB"/>
          </w:rPr>
          <w:tab/>
        </w:r>
        <w:r w:rsidR="00356C7A" w:rsidRPr="00DF7957">
          <w:rPr>
            <w:rStyle w:val="Hyperlink"/>
            <w:rFonts w:ascii="Arial" w:hAnsi="Arial" w:cs="Arial"/>
            <w:noProof/>
            <w:color w:val="auto"/>
          </w:rPr>
          <w:t>Spisak potrebne tehničke dokumentacije sa uslovima za njenu izradu, odobrenja, saglasnosti i mišljenja za obavljanje koncesione djelatnosti</w:t>
        </w:r>
        <w:r w:rsidR="00356C7A" w:rsidRPr="00DF7957">
          <w:rPr>
            <w:rFonts w:ascii="Arial" w:hAnsi="Arial" w:cs="Arial"/>
            <w:noProof/>
            <w:webHidden/>
          </w:rPr>
          <w:tab/>
        </w:r>
        <w:r w:rsidR="001347A2" w:rsidRPr="00DF7957">
          <w:rPr>
            <w:rFonts w:ascii="Arial" w:hAnsi="Arial" w:cs="Arial"/>
            <w:noProof/>
            <w:webHidden/>
          </w:rPr>
          <w:fldChar w:fldCharType="begin"/>
        </w:r>
        <w:r w:rsidR="00356C7A" w:rsidRPr="00DF7957">
          <w:rPr>
            <w:rFonts w:ascii="Arial" w:hAnsi="Arial" w:cs="Arial"/>
            <w:noProof/>
            <w:webHidden/>
          </w:rPr>
          <w:instrText xml:space="preserve"> PAGEREF _Toc4660708 \h </w:instrText>
        </w:r>
        <w:r w:rsidR="001347A2" w:rsidRPr="00DF7957">
          <w:rPr>
            <w:rFonts w:ascii="Arial" w:hAnsi="Arial" w:cs="Arial"/>
            <w:noProof/>
            <w:webHidden/>
          </w:rPr>
        </w:r>
        <w:r w:rsidR="001347A2" w:rsidRPr="00DF7957">
          <w:rPr>
            <w:rFonts w:ascii="Arial" w:hAnsi="Arial" w:cs="Arial"/>
            <w:noProof/>
            <w:webHidden/>
          </w:rPr>
          <w:fldChar w:fldCharType="separate"/>
        </w:r>
        <w:r w:rsidR="00356C7A" w:rsidRPr="00DF7957">
          <w:rPr>
            <w:rFonts w:ascii="Arial" w:hAnsi="Arial" w:cs="Arial"/>
            <w:noProof/>
            <w:webHidden/>
          </w:rPr>
          <w:t>21</w:t>
        </w:r>
        <w:r w:rsidR="001347A2" w:rsidRPr="00DF7957">
          <w:rPr>
            <w:rFonts w:ascii="Arial" w:hAnsi="Arial" w:cs="Arial"/>
            <w:noProof/>
            <w:webHidden/>
          </w:rPr>
          <w:fldChar w:fldCharType="end"/>
        </w:r>
      </w:hyperlink>
    </w:p>
    <w:p w:rsidR="00356C7A" w:rsidRPr="00DF7957" w:rsidRDefault="006E2874">
      <w:pPr>
        <w:pStyle w:val="TOC1"/>
        <w:tabs>
          <w:tab w:val="left" w:pos="660"/>
          <w:tab w:val="right" w:leader="dot" w:pos="9350"/>
        </w:tabs>
        <w:rPr>
          <w:rFonts w:ascii="Arial" w:eastAsiaTheme="minorEastAsia" w:hAnsi="Arial" w:cs="Arial"/>
          <w:noProof/>
          <w:kern w:val="0"/>
          <w:lang w:val="en-GB" w:eastAsia="en-GB"/>
        </w:rPr>
      </w:pPr>
      <w:hyperlink w:anchor="_Toc4660709" w:history="1">
        <w:r w:rsidR="0053545A">
          <w:rPr>
            <w:rStyle w:val="Hyperlink"/>
            <w:rFonts w:ascii="Arial" w:hAnsi="Arial" w:cs="Arial"/>
            <w:noProof/>
            <w:color w:val="auto"/>
          </w:rPr>
          <w:t>11</w:t>
        </w:r>
        <w:r w:rsidR="00356C7A" w:rsidRPr="00DF7957">
          <w:rPr>
            <w:rStyle w:val="Hyperlink"/>
            <w:rFonts w:ascii="Arial" w:hAnsi="Arial" w:cs="Arial"/>
            <w:noProof/>
            <w:color w:val="auto"/>
          </w:rPr>
          <w:t>.</w:t>
        </w:r>
        <w:r w:rsidR="00356C7A" w:rsidRPr="00DF7957">
          <w:rPr>
            <w:rFonts w:ascii="Arial" w:eastAsiaTheme="minorEastAsia" w:hAnsi="Arial" w:cs="Arial"/>
            <w:noProof/>
            <w:kern w:val="0"/>
            <w:lang w:val="en-GB" w:eastAsia="en-GB"/>
          </w:rPr>
          <w:tab/>
        </w:r>
        <w:r w:rsidR="00356C7A" w:rsidRPr="00DF7957">
          <w:rPr>
            <w:rStyle w:val="Hyperlink"/>
            <w:rFonts w:ascii="Arial" w:hAnsi="Arial" w:cs="Arial"/>
            <w:noProof/>
            <w:color w:val="auto"/>
          </w:rPr>
          <w:t>Hronologija izrade tehničke dokumentacije i pribavljanje odobrenja i saglasnosti za izvođenje rudarskih radova</w:t>
        </w:r>
        <w:r w:rsidR="00356C7A" w:rsidRPr="00DF7957">
          <w:rPr>
            <w:rFonts w:ascii="Arial" w:hAnsi="Arial" w:cs="Arial"/>
            <w:noProof/>
            <w:webHidden/>
          </w:rPr>
          <w:tab/>
        </w:r>
        <w:r w:rsidR="001347A2" w:rsidRPr="00DF7957">
          <w:rPr>
            <w:rFonts w:ascii="Arial" w:hAnsi="Arial" w:cs="Arial"/>
            <w:noProof/>
            <w:webHidden/>
          </w:rPr>
          <w:fldChar w:fldCharType="begin"/>
        </w:r>
        <w:r w:rsidR="00356C7A" w:rsidRPr="00DF7957">
          <w:rPr>
            <w:rFonts w:ascii="Arial" w:hAnsi="Arial" w:cs="Arial"/>
            <w:noProof/>
            <w:webHidden/>
          </w:rPr>
          <w:instrText xml:space="preserve"> PAGEREF _Toc4660709 \h </w:instrText>
        </w:r>
        <w:r w:rsidR="001347A2" w:rsidRPr="00DF7957">
          <w:rPr>
            <w:rFonts w:ascii="Arial" w:hAnsi="Arial" w:cs="Arial"/>
            <w:noProof/>
            <w:webHidden/>
          </w:rPr>
        </w:r>
        <w:r w:rsidR="001347A2" w:rsidRPr="00DF7957">
          <w:rPr>
            <w:rFonts w:ascii="Arial" w:hAnsi="Arial" w:cs="Arial"/>
            <w:noProof/>
            <w:webHidden/>
          </w:rPr>
          <w:fldChar w:fldCharType="separate"/>
        </w:r>
        <w:r w:rsidR="00356C7A" w:rsidRPr="00DF7957">
          <w:rPr>
            <w:rFonts w:ascii="Arial" w:hAnsi="Arial" w:cs="Arial"/>
            <w:noProof/>
            <w:webHidden/>
          </w:rPr>
          <w:t>23</w:t>
        </w:r>
        <w:r w:rsidR="001347A2" w:rsidRPr="00DF7957">
          <w:rPr>
            <w:rFonts w:ascii="Arial" w:hAnsi="Arial" w:cs="Arial"/>
            <w:noProof/>
            <w:webHidden/>
          </w:rPr>
          <w:fldChar w:fldCharType="end"/>
        </w:r>
      </w:hyperlink>
    </w:p>
    <w:p w:rsidR="00356C7A" w:rsidRPr="00DF7957" w:rsidRDefault="006E2874">
      <w:pPr>
        <w:pStyle w:val="TOC1"/>
        <w:tabs>
          <w:tab w:val="left" w:pos="660"/>
          <w:tab w:val="right" w:leader="dot" w:pos="9350"/>
        </w:tabs>
        <w:rPr>
          <w:rFonts w:ascii="Arial" w:eastAsiaTheme="minorEastAsia" w:hAnsi="Arial" w:cs="Arial"/>
          <w:noProof/>
          <w:kern w:val="0"/>
          <w:lang w:val="en-GB" w:eastAsia="en-GB"/>
        </w:rPr>
      </w:pPr>
      <w:hyperlink w:anchor="_Toc4660710" w:history="1">
        <w:r w:rsidR="0053545A">
          <w:rPr>
            <w:rStyle w:val="Hyperlink"/>
            <w:rFonts w:ascii="Arial" w:hAnsi="Arial" w:cs="Arial"/>
            <w:noProof/>
            <w:color w:val="auto"/>
          </w:rPr>
          <w:t>12.</w:t>
        </w:r>
        <w:r w:rsidR="00356C7A" w:rsidRPr="00DF7957">
          <w:rPr>
            <w:rFonts w:ascii="Arial" w:eastAsiaTheme="minorEastAsia" w:hAnsi="Arial" w:cs="Arial"/>
            <w:noProof/>
            <w:kern w:val="0"/>
            <w:lang w:val="en-GB" w:eastAsia="en-GB"/>
          </w:rPr>
          <w:tab/>
        </w:r>
        <w:r w:rsidR="00356C7A" w:rsidRPr="00DF7957">
          <w:rPr>
            <w:rStyle w:val="Hyperlink"/>
            <w:rFonts w:ascii="Arial" w:hAnsi="Arial" w:cs="Arial"/>
            <w:noProof/>
            <w:color w:val="auto"/>
            <w:spacing w:val="-18"/>
            <w:kern w:val="22"/>
          </w:rPr>
          <w:t>Osnovni elementi tenderske dokumentacije (javni oglas, dokumentacija vezana za oglas)</w:t>
        </w:r>
        <w:r w:rsidR="00356C7A" w:rsidRPr="00DF7957">
          <w:rPr>
            <w:rFonts w:ascii="Arial" w:hAnsi="Arial" w:cs="Arial"/>
            <w:noProof/>
            <w:webHidden/>
          </w:rPr>
          <w:tab/>
        </w:r>
        <w:r w:rsidR="001347A2" w:rsidRPr="00DF7957">
          <w:rPr>
            <w:rFonts w:ascii="Arial" w:hAnsi="Arial" w:cs="Arial"/>
            <w:noProof/>
            <w:webHidden/>
          </w:rPr>
          <w:fldChar w:fldCharType="begin"/>
        </w:r>
        <w:r w:rsidR="00356C7A" w:rsidRPr="00DF7957">
          <w:rPr>
            <w:rFonts w:ascii="Arial" w:hAnsi="Arial" w:cs="Arial"/>
            <w:noProof/>
            <w:webHidden/>
          </w:rPr>
          <w:instrText xml:space="preserve"> PAGEREF _Toc4660710 \h </w:instrText>
        </w:r>
        <w:r w:rsidR="001347A2" w:rsidRPr="00DF7957">
          <w:rPr>
            <w:rFonts w:ascii="Arial" w:hAnsi="Arial" w:cs="Arial"/>
            <w:noProof/>
            <w:webHidden/>
          </w:rPr>
        </w:r>
        <w:r w:rsidR="001347A2" w:rsidRPr="00DF7957">
          <w:rPr>
            <w:rFonts w:ascii="Arial" w:hAnsi="Arial" w:cs="Arial"/>
            <w:noProof/>
            <w:webHidden/>
          </w:rPr>
          <w:fldChar w:fldCharType="separate"/>
        </w:r>
        <w:r w:rsidR="00356C7A" w:rsidRPr="00DF7957">
          <w:rPr>
            <w:rFonts w:ascii="Arial" w:hAnsi="Arial" w:cs="Arial"/>
            <w:noProof/>
            <w:webHidden/>
          </w:rPr>
          <w:t>23</w:t>
        </w:r>
        <w:r w:rsidR="001347A2" w:rsidRPr="00DF7957">
          <w:rPr>
            <w:rFonts w:ascii="Arial" w:hAnsi="Arial" w:cs="Arial"/>
            <w:noProof/>
            <w:webHidden/>
          </w:rPr>
          <w:fldChar w:fldCharType="end"/>
        </w:r>
      </w:hyperlink>
    </w:p>
    <w:p w:rsidR="00356C7A" w:rsidRPr="00DF7957" w:rsidRDefault="006E2874">
      <w:pPr>
        <w:pStyle w:val="TOC1"/>
        <w:tabs>
          <w:tab w:val="left" w:pos="660"/>
          <w:tab w:val="right" w:leader="dot" w:pos="9350"/>
        </w:tabs>
        <w:rPr>
          <w:rFonts w:ascii="Arial" w:eastAsiaTheme="minorEastAsia" w:hAnsi="Arial" w:cs="Arial"/>
          <w:noProof/>
          <w:kern w:val="0"/>
          <w:lang w:val="en-GB" w:eastAsia="en-GB"/>
        </w:rPr>
      </w:pPr>
      <w:hyperlink w:anchor="_Toc4660711" w:history="1">
        <w:r w:rsidR="0053545A">
          <w:rPr>
            <w:rStyle w:val="Hyperlink"/>
            <w:rFonts w:ascii="Arial" w:hAnsi="Arial" w:cs="Arial"/>
            <w:noProof/>
            <w:color w:val="auto"/>
          </w:rPr>
          <w:t>13.</w:t>
        </w:r>
        <w:r w:rsidR="00356C7A" w:rsidRPr="00DF7957">
          <w:rPr>
            <w:rFonts w:ascii="Arial" w:eastAsiaTheme="minorEastAsia" w:hAnsi="Arial" w:cs="Arial"/>
            <w:noProof/>
            <w:kern w:val="0"/>
            <w:lang w:val="en-GB" w:eastAsia="en-GB"/>
          </w:rPr>
          <w:tab/>
        </w:r>
        <w:r w:rsidR="00356C7A" w:rsidRPr="00DF7957">
          <w:rPr>
            <w:rStyle w:val="Hyperlink"/>
            <w:rFonts w:ascii="Arial" w:hAnsi="Arial" w:cs="Arial"/>
            <w:noProof/>
            <w:color w:val="auto"/>
          </w:rPr>
          <w:t>Spisak propisa koji se primijenjuju u postupku davanja koncesije i u vršenju koncesione djelatnosti</w:t>
        </w:r>
        <w:r w:rsidR="00356C7A" w:rsidRPr="00DF7957">
          <w:rPr>
            <w:rFonts w:ascii="Arial" w:hAnsi="Arial" w:cs="Arial"/>
            <w:noProof/>
            <w:webHidden/>
          </w:rPr>
          <w:tab/>
        </w:r>
        <w:r w:rsidR="001347A2" w:rsidRPr="00DF7957">
          <w:rPr>
            <w:rFonts w:ascii="Arial" w:hAnsi="Arial" w:cs="Arial"/>
            <w:noProof/>
            <w:webHidden/>
          </w:rPr>
          <w:fldChar w:fldCharType="begin"/>
        </w:r>
        <w:r w:rsidR="00356C7A" w:rsidRPr="00DF7957">
          <w:rPr>
            <w:rFonts w:ascii="Arial" w:hAnsi="Arial" w:cs="Arial"/>
            <w:noProof/>
            <w:webHidden/>
          </w:rPr>
          <w:instrText xml:space="preserve"> PAGEREF _Toc4660711 \h </w:instrText>
        </w:r>
        <w:r w:rsidR="001347A2" w:rsidRPr="00DF7957">
          <w:rPr>
            <w:rFonts w:ascii="Arial" w:hAnsi="Arial" w:cs="Arial"/>
            <w:noProof/>
            <w:webHidden/>
          </w:rPr>
        </w:r>
        <w:r w:rsidR="001347A2" w:rsidRPr="00DF7957">
          <w:rPr>
            <w:rFonts w:ascii="Arial" w:hAnsi="Arial" w:cs="Arial"/>
            <w:noProof/>
            <w:webHidden/>
          </w:rPr>
          <w:fldChar w:fldCharType="separate"/>
        </w:r>
        <w:r w:rsidR="00356C7A" w:rsidRPr="00DF7957">
          <w:rPr>
            <w:rFonts w:ascii="Arial" w:hAnsi="Arial" w:cs="Arial"/>
            <w:noProof/>
            <w:webHidden/>
          </w:rPr>
          <w:t>25</w:t>
        </w:r>
        <w:r w:rsidR="001347A2" w:rsidRPr="00DF7957">
          <w:rPr>
            <w:rFonts w:ascii="Arial" w:hAnsi="Arial" w:cs="Arial"/>
            <w:noProof/>
            <w:webHidden/>
          </w:rPr>
          <w:fldChar w:fldCharType="end"/>
        </w:r>
      </w:hyperlink>
    </w:p>
    <w:p w:rsidR="00DF7957" w:rsidRDefault="001347A2" w:rsidP="008E7826">
      <w:pPr>
        <w:spacing w:after="0" w:line="240" w:lineRule="auto"/>
        <w:jc w:val="both"/>
        <w:rPr>
          <w:rFonts w:ascii="Arial" w:eastAsia="Arial Unicode MS" w:hAnsi="Arial" w:cs="Arial"/>
          <w:b/>
          <w:kern w:val="1"/>
        </w:rPr>
      </w:pPr>
      <w:r w:rsidRPr="00DF7957">
        <w:rPr>
          <w:rFonts w:ascii="Arial" w:eastAsia="Arial Unicode MS" w:hAnsi="Arial" w:cs="Arial"/>
          <w:b/>
          <w:kern w:val="1"/>
        </w:rPr>
        <w:fldChar w:fldCharType="end"/>
      </w:r>
    </w:p>
    <w:p w:rsidR="00A87E2C" w:rsidRPr="007B0EE3" w:rsidRDefault="00DF7957" w:rsidP="007B0EE3">
      <w:pPr>
        <w:rPr>
          <w:rFonts w:ascii="Arial" w:eastAsia="Arial Unicode MS" w:hAnsi="Arial" w:cs="Arial"/>
          <w:b/>
          <w:kern w:val="1"/>
        </w:rPr>
      </w:pPr>
      <w:r>
        <w:rPr>
          <w:rFonts w:ascii="Arial" w:eastAsia="Arial Unicode MS" w:hAnsi="Arial" w:cs="Arial"/>
          <w:b/>
          <w:kern w:val="1"/>
        </w:rPr>
        <w:br w:type="page"/>
      </w:r>
    </w:p>
    <w:p w:rsidR="002E4676" w:rsidRPr="00DF7957" w:rsidRDefault="00175BBA" w:rsidP="0053545A">
      <w:pPr>
        <w:pStyle w:val="Heading1"/>
      </w:pPr>
      <w:bookmarkStart w:id="0" w:name="_Toc4660698"/>
      <w:r w:rsidRPr="00DF7957">
        <w:lastRenderedPageBreak/>
        <w:t>UVOD</w:t>
      </w:r>
      <w:bookmarkEnd w:id="0"/>
    </w:p>
    <w:p w:rsidR="00DF7957" w:rsidRDefault="00DF7957" w:rsidP="001B6C09">
      <w:pPr>
        <w:spacing w:after="0" w:line="240" w:lineRule="auto"/>
        <w:jc w:val="both"/>
        <w:rPr>
          <w:rFonts w:ascii="Arial" w:hAnsi="Arial" w:cs="Arial"/>
        </w:rPr>
      </w:pPr>
    </w:p>
    <w:p w:rsidR="006E0FAB" w:rsidRPr="00DF7957" w:rsidRDefault="002E4676" w:rsidP="001B6C09">
      <w:pPr>
        <w:spacing w:after="0" w:line="240" w:lineRule="auto"/>
        <w:jc w:val="both"/>
        <w:rPr>
          <w:rFonts w:ascii="Arial" w:hAnsi="Arial" w:cs="Arial"/>
        </w:rPr>
      </w:pPr>
      <w:r w:rsidRPr="00DF7957">
        <w:rPr>
          <w:rFonts w:ascii="Arial" w:hAnsi="Arial" w:cs="Arial"/>
        </w:rPr>
        <w:t>U skladu sa Zakonom o koncesi</w:t>
      </w:r>
      <w:r w:rsidR="008A38AD" w:rsidRPr="00DF7957">
        <w:rPr>
          <w:rFonts w:ascii="Arial" w:hAnsi="Arial" w:cs="Arial"/>
        </w:rPr>
        <w:t xml:space="preserve">jama („Službeni list CG”, broj </w:t>
      </w:r>
      <w:r w:rsidRPr="00DF7957">
        <w:rPr>
          <w:rFonts w:ascii="Arial" w:hAnsi="Arial" w:cs="Arial"/>
        </w:rPr>
        <w:t xml:space="preserve">8/09) i </w:t>
      </w:r>
      <w:r w:rsidR="00F0778D" w:rsidRPr="00DF7957">
        <w:rPr>
          <w:rFonts w:ascii="Arial" w:hAnsi="Arial" w:cs="Arial"/>
        </w:rPr>
        <w:t>Dopunom Plana</w:t>
      </w:r>
      <w:r w:rsidRPr="00DF7957">
        <w:rPr>
          <w:rFonts w:ascii="Arial" w:hAnsi="Arial" w:cs="Arial"/>
        </w:rPr>
        <w:t xml:space="preserve"> davanja koncesija za detaljna geološka istraživanja i eksploataciju mineralnih sirovina za</w:t>
      </w:r>
      <w:r w:rsidR="00F0778D" w:rsidRPr="00DF7957">
        <w:rPr>
          <w:rFonts w:ascii="Arial" w:hAnsi="Arial" w:cs="Arial"/>
        </w:rPr>
        <w:t xml:space="preserve"> 2018</w:t>
      </w:r>
      <w:r w:rsidRPr="00DF7957">
        <w:rPr>
          <w:rFonts w:ascii="Arial" w:hAnsi="Arial" w:cs="Arial"/>
        </w:rPr>
        <w:t>. godinu,</w:t>
      </w:r>
      <w:r w:rsidR="00437FB1" w:rsidRPr="00DF7957">
        <w:rPr>
          <w:rFonts w:ascii="Arial" w:hAnsi="Arial" w:cs="Arial"/>
        </w:rPr>
        <w:t xml:space="preserve"> </w:t>
      </w:r>
      <w:r w:rsidRPr="00DF7957">
        <w:rPr>
          <w:rFonts w:ascii="Arial" w:hAnsi="Arial" w:cs="Arial"/>
        </w:rPr>
        <w:t>Ministarstvo ekonomije Vla</w:t>
      </w:r>
      <w:r w:rsidR="00DB2DB9" w:rsidRPr="00DF7957">
        <w:rPr>
          <w:rFonts w:ascii="Arial" w:hAnsi="Arial" w:cs="Arial"/>
        </w:rPr>
        <w:t>de Crne Gore (u daljem tekstu: M</w:t>
      </w:r>
      <w:r w:rsidRPr="00DF7957">
        <w:rPr>
          <w:rFonts w:ascii="Arial" w:hAnsi="Arial" w:cs="Arial"/>
        </w:rPr>
        <w:t xml:space="preserve">inistarstvo) je pripremilo Koncesioni akt o </w:t>
      </w:r>
      <w:r w:rsidR="00A65F41" w:rsidRPr="00DF7957">
        <w:rPr>
          <w:rFonts w:ascii="Arial" w:hAnsi="Arial" w:cs="Arial"/>
        </w:rPr>
        <w:t>pojavi</w:t>
      </w:r>
      <w:r w:rsidRPr="00DF7957">
        <w:rPr>
          <w:rFonts w:ascii="Arial" w:hAnsi="Arial" w:cs="Arial"/>
        </w:rPr>
        <w:t xml:space="preserve"> mineralne sirovine tehničko-građevinskog kamena </w:t>
      </w:r>
      <w:r w:rsidR="00437FB1" w:rsidRPr="00DF7957">
        <w:rPr>
          <w:rFonts w:ascii="Arial" w:hAnsi="Arial" w:cs="Arial"/>
        </w:rPr>
        <w:t xml:space="preserve">„Bioča”, </w:t>
      </w:r>
      <w:r w:rsidR="0053545A">
        <w:rPr>
          <w:rFonts w:ascii="Arial" w:hAnsi="Arial" w:cs="Arial"/>
        </w:rPr>
        <w:t>Opština Bijelo Polje</w:t>
      </w:r>
      <w:r w:rsidR="00630623" w:rsidRPr="00DF7957">
        <w:rPr>
          <w:rFonts w:ascii="Arial" w:hAnsi="Arial" w:cs="Arial"/>
        </w:rPr>
        <w:t xml:space="preserve"> </w:t>
      </w:r>
      <w:r w:rsidRPr="00DF7957">
        <w:rPr>
          <w:rFonts w:ascii="Arial" w:hAnsi="Arial" w:cs="Arial"/>
        </w:rPr>
        <w:t>(u daljem tekstu: Koncesioni akt).</w:t>
      </w:r>
    </w:p>
    <w:p w:rsidR="001B6C09" w:rsidRPr="00DF7957" w:rsidRDefault="001B6C09" w:rsidP="001B6C09">
      <w:pPr>
        <w:spacing w:after="0" w:line="240" w:lineRule="auto"/>
        <w:jc w:val="both"/>
        <w:rPr>
          <w:rFonts w:ascii="Arial" w:hAnsi="Arial" w:cs="Arial"/>
        </w:rPr>
      </w:pPr>
    </w:p>
    <w:p w:rsidR="002E4676" w:rsidRPr="00DF7957" w:rsidRDefault="002E4676" w:rsidP="001B6C09">
      <w:pPr>
        <w:spacing w:after="0" w:line="240" w:lineRule="auto"/>
        <w:jc w:val="both"/>
        <w:rPr>
          <w:rFonts w:ascii="Arial" w:hAnsi="Arial" w:cs="Arial"/>
        </w:rPr>
      </w:pPr>
      <w:r w:rsidRPr="00DF7957">
        <w:rPr>
          <w:rFonts w:ascii="Arial" w:hAnsi="Arial" w:cs="Arial"/>
        </w:rPr>
        <w:t>Cilj izrade Koncesionog akta je pokretanje postupka javnog nadmetanja za izbor najpovoljnije ponude za dodjelu Ugovora o koncesiji za detaljna geološka istraživanja i eksploataciju pojave mineralne</w:t>
      </w:r>
      <w:r w:rsidR="00113B4E" w:rsidRPr="00DF7957">
        <w:rPr>
          <w:rFonts w:ascii="Arial" w:hAnsi="Arial" w:cs="Arial"/>
        </w:rPr>
        <w:t xml:space="preserve"> sirovine tehničko-građevinskog</w:t>
      </w:r>
      <w:r w:rsidRPr="00DF7957">
        <w:rPr>
          <w:rFonts w:ascii="Arial" w:hAnsi="Arial" w:cs="Arial"/>
        </w:rPr>
        <w:t xml:space="preserve"> kamena </w:t>
      </w:r>
      <w:r w:rsidR="00437FB1" w:rsidRPr="00DF7957">
        <w:rPr>
          <w:rFonts w:ascii="Arial" w:hAnsi="Arial" w:cs="Arial"/>
        </w:rPr>
        <w:t xml:space="preserve">„Bioča”, </w:t>
      </w:r>
      <w:r w:rsidR="0053545A">
        <w:rPr>
          <w:rFonts w:ascii="Arial" w:hAnsi="Arial" w:cs="Arial"/>
        </w:rPr>
        <w:t>Opština Bijelo Polje</w:t>
      </w:r>
      <w:r w:rsidRPr="00DF7957">
        <w:rPr>
          <w:rFonts w:ascii="Arial" w:hAnsi="Arial" w:cs="Arial"/>
        </w:rPr>
        <w:t>.</w:t>
      </w:r>
    </w:p>
    <w:p w:rsidR="001B6C09" w:rsidRPr="00DF7957" w:rsidRDefault="001B6C09" w:rsidP="001B6C09">
      <w:pPr>
        <w:spacing w:after="0" w:line="240" w:lineRule="auto"/>
        <w:jc w:val="both"/>
        <w:rPr>
          <w:rFonts w:ascii="Arial" w:hAnsi="Arial" w:cs="Arial"/>
        </w:rPr>
      </w:pPr>
    </w:p>
    <w:p w:rsidR="00F0778D" w:rsidRPr="00DF7957" w:rsidRDefault="00F0778D" w:rsidP="001B6C09">
      <w:pPr>
        <w:spacing w:after="0" w:line="240" w:lineRule="auto"/>
        <w:jc w:val="both"/>
        <w:rPr>
          <w:rFonts w:ascii="Arial" w:hAnsi="Arial" w:cs="Arial"/>
          <w:lang w:val="sr-Latn-CS"/>
        </w:rPr>
      </w:pPr>
      <w:r w:rsidRPr="00DF7957">
        <w:rPr>
          <w:rFonts w:ascii="Arial" w:hAnsi="Arial" w:cs="Arial"/>
          <w:lang w:val="sr-Latn-CS"/>
        </w:rPr>
        <w:t>Izrada Koncesio</w:t>
      </w:r>
      <w:r w:rsidR="00437FB1" w:rsidRPr="00DF7957">
        <w:rPr>
          <w:rFonts w:ascii="Arial" w:hAnsi="Arial" w:cs="Arial"/>
          <w:lang w:val="sr-Latn-CS"/>
        </w:rPr>
        <w:t>nog akta izvršena je na osnovu D</w:t>
      </w:r>
      <w:r w:rsidRPr="00DF7957">
        <w:rPr>
          <w:rFonts w:ascii="Arial" w:hAnsi="Arial" w:cs="Arial"/>
          <w:lang w:val="sr-Latn-CS"/>
        </w:rPr>
        <w:t>opune Plana koncesija za 2018. godinu koj</w:t>
      </w:r>
      <w:r w:rsidR="00437FB1" w:rsidRPr="00DF7957">
        <w:rPr>
          <w:rFonts w:ascii="Arial" w:hAnsi="Arial" w:cs="Arial"/>
          <w:lang w:val="sr-Latn-CS"/>
        </w:rPr>
        <w:t>u</w:t>
      </w:r>
      <w:r w:rsidRPr="00DF7957">
        <w:rPr>
          <w:rFonts w:ascii="Arial" w:hAnsi="Arial" w:cs="Arial"/>
          <w:lang w:val="sr-Latn-CS"/>
        </w:rPr>
        <w:t xml:space="preserve"> je Vlada Crne Gore </w:t>
      </w:r>
      <w:r w:rsidR="00113B4E" w:rsidRPr="00DF7957">
        <w:rPr>
          <w:rFonts w:ascii="Arial" w:hAnsi="Arial" w:cs="Arial"/>
          <w:lang w:val="sr-Latn-CS"/>
        </w:rPr>
        <w:t>donijela na sjednici dana 7. juna</w:t>
      </w:r>
      <w:r w:rsidRPr="00DF7957">
        <w:rPr>
          <w:rFonts w:ascii="Arial" w:hAnsi="Arial" w:cs="Arial"/>
          <w:lang w:val="sr-Latn-CS"/>
        </w:rPr>
        <w:t xml:space="preserve"> 2018. godine.</w:t>
      </w:r>
    </w:p>
    <w:p w:rsidR="001B6C09" w:rsidRPr="00DF7957" w:rsidRDefault="001B6C09" w:rsidP="001B6C09">
      <w:pPr>
        <w:spacing w:after="0" w:line="240" w:lineRule="auto"/>
        <w:jc w:val="both"/>
        <w:rPr>
          <w:rFonts w:ascii="Arial" w:hAnsi="Arial" w:cs="Arial"/>
          <w:lang w:val="sr-Latn-CS"/>
        </w:rPr>
      </w:pPr>
    </w:p>
    <w:p w:rsidR="00DB2DB9" w:rsidRPr="00DF7957" w:rsidRDefault="00DB2DB9" w:rsidP="001B6C09">
      <w:pPr>
        <w:spacing w:after="0" w:line="240" w:lineRule="auto"/>
        <w:jc w:val="both"/>
        <w:rPr>
          <w:rFonts w:ascii="Arial" w:hAnsi="Arial" w:cs="Arial"/>
          <w:lang w:val="sr-Latn-CS"/>
        </w:rPr>
      </w:pPr>
      <w:r w:rsidRPr="00DF7957">
        <w:rPr>
          <w:rFonts w:ascii="Arial" w:hAnsi="Arial" w:cs="Arial"/>
          <w:lang w:val="sr-Latn-CS"/>
        </w:rPr>
        <w:t xml:space="preserve">U skladu sa članom 7 stav 1 Zakona o koncesijama, Ministarstvo ekonomije je uvrstilo u dopunu Plana koncesija za 2018 godinu pojavu nemetalične mineralne sirovine tehničko-građevinskog kamena „Bioča”, </w:t>
      </w:r>
      <w:r w:rsidR="0053545A">
        <w:rPr>
          <w:rFonts w:ascii="Arial" w:hAnsi="Arial" w:cs="Arial"/>
          <w:lang w:val="sr-Latn-CS"/>
        </w:rPr>
        <w:t>Opština Bijelo Polje</w:t>
      </w:r>
      <w:r w:rsidRPr="00DF7957">
        <w:rPr>
          <w:rFonts w:ascii="Arial" w:hAnsi="Arial" w:cs="Arial"/>
          <w:lang w:val="sr-Latn-CS"/>
        </w:rPr>
        <w:t>, na osnovu Inicijative za pokretanje postupka davanja koncesija koju je podnijelo privredno društvo d.o.o. „Matador Co“ iz Bijelog Polja.</w:t>
      </w:r>
    </w:p>
    <w:p w:rsidR="001B6C09" w:rsidRPr="00DF7957" w:rsidRDefault="001B6C09" w:rsidP="001B6C09">
      <w:pPr>
        <w:spacing w:after="0" w:line="240" w:lineRule="auto"/>
        <w:jc w:val="both"/>
        <w:rPr>
          <w:rFonts w:ascii="Arial" w:hAnsi="Arial" w:cs="Arial"/>
          <w:lang w:val="sr-Latn-CS"/>
        </w:rPr>
      </w:pPr>
    </w:p>
    <w:p w:rsidR="00D777A3" w:rsidRPr="00AE4321" w:rsidRDefault="00D777A3" w:rsidP="00D777A3">
      <w:pPr>
        <w:spacing w:after="0" w:line="240" w:lineRule="auto"/>
        <w:jc w:val="both"/>
        <w:rPr>
          <w:rFonts w:ascii="Arial" w:hAnsi="Arial" w:cs="Arial"/>
          <w:lang w:val="sr-Latn-CS"/>
        </w:rPr>
      </w:pPr>
      <w:r w:rsidRPr="00AE4321">
        <w:rPr>
          <w:rFonts w:ascii="Arial" w:hAnsi="Arial" w:cs="Arial"/>
          <w:lang w:val="sr-Latn-CS"/>
        </w:rPr>
        <w:t>U skladu sa članom 8 stav 3 Zakona o koncesijama, prije upućivanja Koncesionog akta Vladi na usvajanje, Ministarstvo organizuje i sprovodi javnu raspravu u roku od 15 do 30 dana od dana upućivanja javnog poziva za javnu raspravu.</w:t>
      </w:r>
    </w:p>
    <w:p w:rsidR="001B6C09" w:rsidRPr="00DF7957" w:rsidRDefault="001B6C09" w:rsidP="001B6C09">
      <w:pPr>
        <w:spacing w:after="0" w:line="240" w:lineRule="auto"/>
        <w:jc w:val="both"/>
        <w:rPr>
          <w:rFonts w:ascii="Arial" w:hAnsi="Arial" w:cs="Arial"/>
          <w:lang w:val="sr-Latn-CS"/>
        </w:rPr>
      </w:pPr>
    </w:p>
    <w:p w:rsidR="00F0778D" w:rsidRPr="00DF7957" w:rsidRDefault="00F0778D" w:rsidP="001B6C09">
      <w:pPr>
        <w:spacing w:after="0" w:line="240" w:lineRule="auto"/>
        <w:jc w:val="both"/>
        <w:rPr>
          <w:rFonts w:ascii="Arial" w:hAnsi="Arial" w:cs="Arial"/>
          <w:lang w:val="sr-Latn-CS"/>
        </w:rPr>
      </w:pPr>
      <w:r w:rsidRPr="00DF7957">
        <w:rPr>
          <w:rFonts w:ascii="Arial" w:hAnsi="Arial" w:cs="Arial"/>
          <w:lang w:val="sr-Latn-CS"/>
        </w:rPr>
        <w:t>Poslije sprovedene javne rasprave, Ministarstvo dostavlja Vladi, u skladu sa članom 8 stav 6 Zakona o koncesijama, Koncesioni akt sa Izvještajem sa javne rasprave na usvajanje.</w:t>
      </w:r>
    </w:p>
    <w:p w:rsidR="001B6C09" w:rsidRPr="00DF7957" w:rsidRDefault="001B6C09" w:rsidP="001B6C09">
      <w:pPr>
        <w:spacing w:after="0" w:line="240" w:lineRule="auto"/>
        <w:jc w:val="both"/>
        <w:rPr>
          <w:rFonts w:ascii="Arial" w:hAnsi="Arial" w:cs="Arial"/>
          <w:lang w:val="sr-Latn-CS"/>
        </w:rPr>
      </w:pPr>
    </w:p>
    <w:p w:rsidR="00F0778D" w:rsidRPr="00DF7957" w:rsidRDefault="00F0778D" w:rsidP="001B6C09">
      <w:pPr>
        <w:spacing w:after="0" w:line="240" w:lineRule="auto"/>
        <w:jc w:val="both"/>
        <w:rPr>
          <w:rFonts w:ascii="Arial" w:hAnsi="Arial" w:cs="Arial"/>
          <w:lang w:val="sr-Latn-CS"/>
        </w:rPr>
      </w:pPr>
      <w:r w:rsidRPr="00DF7957">
        <w:rPr>
          <w:rFonts w:ascii="Arial" w:hAnsi="Arial" w:cs="Arial"/>
          <w:lang w:val="sr-Latn-CS"/>
        </w:rPr>
        <w:t xml:space="preserve">Nakon usvajanja Koncesionog akta od strane Vlade, Ministarstvo objavljuje Javni oglas za davanje koncesije za detaljna geološka istraživanja i </w:t>
      </w:r>
      <w:r w:rsidR="00670FB8" w:rsidRPr="00DF7957">
        <w:rPr>
          <w:rFonts w:ascii="Arial" w:hAnsi="Arial" w:cs="Arial"/>
          <w:lang w:val="sr-Latn-CS"/>
        </w:rPr>
        <w:t>e</w:t>
      </w:r>
      <w:r w:rsidRPr="00DF7957">
        <w:rPr>
          <w:rFonts w:ascii="Arial" w:hAnsi="Arial" w:cs="Arial"/>
          <w:lang w:val="sr-Latn-CS"/>
        </w:rPr>
        <w:t xml:space="preserve">ksploataciju pojave mineralne sirovine tehničko-građevinskog kamena </w:t>
      </w:r>
      <w:r w:rsidR="00437FB1" w:rsidRPr="00DF7957">
        <w:rPr>
          <w:rFonts w:ascii="Arial" w:hAnsi="Arial" w:cs="Arial"/>
        </w:rPr>
        <w:t>„</w:t>
      </w:r>
      <w:r w:rsidR="00437FB1" w:rsidRPr="00DF7957">
        <w:rPr>
          <w:rFonts w:ascii="Arial" w:hAnsi="Arial" w:cs="Arial"/>
          <w:lang w:val="sr-Latn-CS"/>
        </w:rPr>
        <w:t xml:space="preserve">Bioča”, </w:t>
      </w:r>
      <w:r w:rsidR="0053545A">
        <w:rPr>
          <w:rFonts w:ascii="Arial" w:hAnsi="Arial" w:cs="Arial"/>
          <w:lang w:val="sr-Latn-CS"/>
        </w:rPr>
        <w:t>Opština Bijelo Polje</w:t>
      </w:r>
      <w:r w:rsidRPr="00DF7957">
        <w:rPr>
          <w:rFonts w:ascii="Arial" w:hAnsi="Arial" w:cs="Arial"/>
          <w:lang w:val="sr-Latn-CS"/>
        </w:rPr>
        <w:t>.</w:t>
      </w:r>
    </w:p>
    <w:p w:rsidR="001B6C09" w:rsidRPr="00DF7957" w:rsidRDefault="001B6C09" w:rsidP="001B6C09">
      <w:pPr>
        <w:spacing w:after="0" w:line="240" w:lineRule="auto"/>
        <w:jc w:val="both"/>
        <w:rPr>
          <w:rFonts w:ascii="Arial" w:hAnsi="Arial" w:cs="Arial"/>
          <w:lang w:val="sr-Latn-CS"/>
        </w:rPr>
      </w:pPr>
    </w:p>
    <w:p w:rsidR="00F0778D" w:rsidRPr="00DF7957" w:rsidRDefault="00F0778D" w:rsidP="001B6C09">
      <w:pPr>
        <w:spacing w:after="0" w:line="240" w:lineRule="auto"/>
        <w:jc w:val="both"/>
        <w:rPr>
          <w:rFonts w:ascii="Arial" w:hAnsi="Arial" w:cs="Arial"/>
          <w:lang w:val="sr-Latn-CS" w:eastAsia="sl-SI"/>
        </w:rPr>
      </w:pPr>
      <w:r w:rsidRPr="00DF7957">
        <w:rPr>
          <w:rFonts w:ascii="Arial" w:hAnsi="Arial" w:cs="Arial"/>
          <w:lang w:val="sr-Latn-CS" w:eastAsia="sl-SI"/>
        </w:rPr>
        <w:t xml:space="preserve">Koncesija za detaljna geološka istraživanja i </w:t>
      </w:r>
      <w:r w:rsidRPr="00DF7957">
        <w:rPr>
          <w:rFonts w:ascii="Arial" w:hAnsi="Arial" w:cs="Arial"/>
          <w:lang w:val="sr-Latn-CS"/>
        </w:rPr>
        <w:t xml:space="preserve">eksploataciju </w:t>
      </w:r>
      <w:r w:rsidR="00113B4E" w:rsidRPr="00DF7957">
        <w:rPr>
          <w:rFonts w:ascii="Arial" w:hAnsi="Arial" w:cs="Arial"/>
          <w:lang w:val="sr-Latn-CS"/>
        </w:rPr>
        <w:t xml:space="preserve">pojave </w:t>
      </w:r>
      <w:r w:rsidRPr="00DF7957">
        <w:rPr>
          <w:rFonts w:ascii="Arial" w:hAnsi="Arial" w:cs="Arial"/>
          <w:lang w:val="sr-Latn-CS"/>
        </w:rPr>
        <w:t xml:space="preserve">tehničko-građevinskog kamena </w:t>
      </w:r>
      <w:r w:rsidR="00437FB1" w:rsidRPr="00DF7957">
        <w:rPr>
          <w:rFonts w:ascii="Arial" w:hAnsi="Arial" w:cs="Arial"/>
        </w:rPr>
        <w:t>„</w:t>
      </w:r>
      <w:r w:rsidR="00437FB1" w:rsidRPr="00DF7957">
        <w:rPr>
          <w:rFonts w:ascii="Arial" w:hAnsi="Arial" w:cs="Arial"/>
          <w:lang w:val="sr-Latn-CS"/>
        </w:rPr>
        <w:t xml:space="preserve">Bioča”, </w:t>
      </w:r>
      <w:r w:rsidR="0053545A">
        <w:rPr>
          <w:rFonts w:ascii="Arial" w:hAnsi="Arial" w:cs="Arial"/>
          <w:lang w:val="sr-Latn-CS"/>
        </w:rPr>
        <w:t>Opština Bijelo Polje</w:t>
      </w:r>
      <w:r w:rsidRPr="00DF7957">
        <w:rPr>
          <w:rFonts w:ascii="Arial" w:hAnsi="Arial" w:cs="Arial"/>
          <w:lang w:val="sr-Latn-CS"/>
        </w:rPr>
        <w:t>, se daje</w:t>
      </w:r>
      <w:r w:rsidRPr="00DF7957">
        <w:rPr>
          <w:rFonts w:ascii="Arial" w:hAnsi="Arial" w:cs="Arial"/>
          <w:lang w:val="sr-Latn-CS" w:eastAsia="sl-SI"/>
        </w:rPr>
        <w:t xml:space="preserve"> putem javnog nadmetanja u otvorenom postupku, na način propisan Zakonom o koncesijama.</w:t>
      </w:r>
    </w:p>
    <w:p w:rsidR="001B6C09" w:rsidRPr="00DF7957" w:rsidRDefault="001B6C09" w:rsidP="001B6C09">
      <w:pPr>
        <w:spacing w:after="0" w:line="240" w:lineRule="auto"/>
        <w:jc w:val="both"/>
        <w:rPr>
          <w:rFonts w:ascii="Arial" w:hAnsi="Arial" w:cs="Arial"/>
          <w:lang w:val="sr-Latn-CS" w:eastAsia="sl-SI"/>
        </w:rPr>
      </w:pPr>
    </w:p>
    <w:p w:rsidR="007B0EE3" w:rsidRPr="00AE4321" w:rsidRDefault="007B0EE3" w:rsidP="007B0EE3">
      <w:pPr>
        <w:spacing w:after="0" w:line="240" w:lineRule="auto"/>
        <w:jc w:val="both"/>
        <w:rPr>
          <w:rFonts w:ascii="Arial" w:hAnsi="Arial" w:cs="Arial"/>
          <w:lang w:val="sr-Latn-CS" w:eastAsia="sl-SI"/>
        </w:rPr>
      </w:pPr>
      <w:r w:rsidRPr="00AE4321">
        <w:rPr>
          <w:rFonts w:ascii="Arial" w:hAnsi="Arial" w:cs="Arial"/>
          <w:lang w:val="sr-Latn-CS" w:eastAsia="sl-SI"/>
        </w:rPr>
        <w:t xml:space="preserve">Ponuđač dostavlja ponudu na osnovu Javnog oglasa za davanje koncesije. Rok za dostavljanje ponuda </w:t>
      </w:r>
      <w:r>
        <w:rPr>
          <w:rFonts w:ascii="Arial" w:hAnsi="Arial" w:cs="Arial"/>
          <w:lang w:val="sr-Latn-CS" w:eastAsia="sl-SI"/>
        </w:rPr>
        <w:t xml:space="preserve">ne može biti kraći od 30 dana od dana </w:t>
      </w:r>
      <w:r w:rsidRPr="00AE4321">
        <w:rPr>
          <w:rFonts w:ascii="Arial" w:hAnsi="Arial" w:cs="Arial"/>
          <w:lang w:val="sr-Latn-CS" w:eastAsia="sl-SI"/>
        </w:rPr>
        <w:t>objavljivanja Javnog oglasa u ’’Službenom listu Crne Gore’’.</w:t>
      </w:r>
    </w:p>
    <w:p w:rsidR="00F0778D" w:rsidRPr="00DF7957" w:rsidRDefault="00F0778D" w:rsidP="001B6C09">
      <w:pPr>
        <w:spacing w:after="0" w:line="240" w:lineRule="auto"/>
        <w:jc w:val="both"/>
        <w:rPr>
          <w:rFonts w:ascii="Arial" w:hAnsi="Arial" w:cs="Arial"/>
          <w:lang w:val="sr-Latn-CS" w:eastAsia="sl-SI"/>
        </w:rPr>
      </w:pPr>
      <w:r w:rsidRPr="00DF7957">
        <w:rPr>
          <w:rFonts w:ascii="Arial" w:hAnsi="Arial" w:cs="Arial"/>
          <w:lang w:val="sr-Latn-CS" w:eastAsia="sl-SI"/>
        </w:rPr>
        <w:t>.</w:t>
      </w:r>
    </w:p>
    <w:p w:rsidR="001B6C09" w:rsidRPr="00DF7957" w:rsidRDefault="001B6C09" w:rsidP="0053545A">
      <w:pPr>
        <w:rPr>
          <w:rFonts w:ascii="Arial" w:hAnsi="Arial" w:cs="Arial"/>
          <w:lang w:val="sr-Latn-CS" w:eastAsia="sl-SI"/>
        </w:rPr>
      </w:pPr>
      <w:r w:rsidRPr="00DF7957">
        <w:rPr>
          <w:rFonts w:ascii="Arial" w:hAnsi="Arial" w:cs="Arial"/>
          <w:lang w:val="sr-Latn-CS" w:eastAsia="sl-SI"/>
        </w:rPr>
        <w:br w:type="page"/>
      </w:r>
    </w:p>
    <w:p w:rsidR="002E4676" w:rsidRPr="00DF7957" w:rsidRDefault="00175BBA" w:rsidP="00112A76">
      <w:pPr>
        <w:pStyle w:val="Heading1"/>
        <w:numPr>
          <w:ilvl w:val="0"/>
          <w:numId w:val="16"/>
        </w:numPr>
      </w:pPr>
      <w:bookmarkStart w:id="1" w:name="_Toc4660699"/>
      <w:r w:rsidRPr="00DF7957">
        <w:lastRenderedPageBreak/>
        <w:t>TEHNIČKI IZVJEŠTAJ O POJAVI TEHNIČKO-GRAĐEVINSKOG KAMENA „BIOČA”</w:t>
      </w:r>
      <w:bookmarkEnd w:id="1"/>
    </w:p>
    <w:p w:rsidR="001B6C09" w:rsidRPr="00DF7957" w:rsidRDefault="001B6C09" w:rsidP="001B6C09">
      <w:pPr>
        <w:spacing w:after="0" w:line="240" w:lineRule="auto"/>
        <w:rPr>
          <w:rFonts w:ascii="Arial" w:hAnsi="Arial" w:cs="Arial"/>
          <w:lang w:val="sv-SE"/>
        </w:rPr>
      </w:pPr>
    </w:p>
    <w:p w:rsidR="002E4676" w:rsidRPr="00DF7957" w:rsidRDefault="002E4676" w:rsidP="00112A76">
      <w:pPr>
        <w:pStyle w:val="Heading2"/>
        <w:numPr>
          <w:ilvl w:val="1"/>
          <w:numId w:val="16"/>
        </w:numPr>
        <w:spacing w:before="0" w:after="0" w:line="240" w:lineRule="auto"/>
      </w:pPr>
      <w:r w:rsidRPr="00DF7957">
        <w:t>Predmet koncesije</w:t>
      </w:r>
    </w:p>
    <w:p w:rsidR="001B6C09" w:rsidRPr="00DF7957" w:rsidRDefault="001B6C09" w:rsidP="001B6C09">
      <w:pPr>
        <w:spacing w:after="0" w:line="240" w:lineRule="auto"/>
        <w:jc w:val="both"/>
        <w:rPr>
          <w:rFonts w:ascii="Arial" w:hAnsi="Arial" w:cs="Arial"/>
        </w:rPr>
      </w:pPr>
    </w:p>
    <w:p w:rsidR="002E4676" w:rsidRPr="00DF7957" w:rsidRDefault="002E4676" w:rsidP="001B6C09">
      <w:pPr>
        <w:spacing w:after="0" w:line="240" w:lineRule="auto"/>
        <w:jc w:val="both"/>
        <w:rPr>
          <w:rFonts w:ascii="Arial" w:hAnsi="Arial" w:cs="Arial"/>
        </w:rPr>
      </w:pPr>
      <w:r w:rsidRPr="00DF7957">
        <w:rPr>
          <w:rFonts w:ascii="Arial" w:hAnsi="Arial" w:cs="Arial"/>
        </w:rPr>
        <w:t>Predmet ovog Koncesionog akta je pojava nemetalične mineralne sirovine</w:t>
      </w:r>
      <w:r w:rsidR="006E0FAB" w:rsidRPr="00DF7957">
        <w:rPr>
          <w:rFonts w:ascii="Arial" w:hAnsi="Arial" w:cs="Arial"/>
        </w:rPr>
        <w:t>,</w:t>
      </w:r>
      <w:r w:rsidRPr="00DF7957">
        <w:rPr>
          <w:rFonts w:ascii="Arial" w:hAnsi="Arial" w:cs="Arial"/>
        </w:rPr>
        <w:t xml:space="preserve"> tehničko-građevinskog kamena </w:t>
      </w:r>
      <w:r w:rsidR="00F11577" w:rsidRPr="00DF7957">
        <w:rPr>
          <w:rFonts w:ascii="Arial" w:hAnsi="Arial" w:cs="Arial"/>
        </w:rPr>
        <w:t>„</w:t>
      </w:r>
      <w:r w:rsidR="00437FB1" w:rsidRPr="00DF7957">
        <w:rPr>
          <w:rFonts w:ascii="Arial" w:hAnsi="Arial" w:cs="Arial"/>
        </w:rPr>
        <w:t xml:space="preserve">Bioča”, </w:t>
      </w:r>
      <w:r w:rsidR="0053545A">
        <w:rPr>
          <w:rFonts w:ascii="Arial" w:hAnsi="Arial" w:cs="Arial"/>
        </w:rPr>
        <w:t>Opština Bijelo Polje</w:t>
      </w:r>
      <w:r w:rsidR="0096448F" w:rsidRPr="00DF7957">
        <w:rPr>
          <w:rFonts w:ascii="Arial" w:hAnsi="Arial" w:cs="Arial"/>
        </w:rPr>
        <w:t>.</w:t>
      </w:r>
    </w:p>
    <w:p w:rsidR="00670FB8" w:rsidRPr="00DF7957" w:rsidRDefault="00670FB8" w:rsidP="001B6C09">
      <w:pPr>
        <w:spacing w:after="0" w:line="240" w:lineRule="auto"/>
        <w:jc w:val="both"/>
        <w:rPr>
          <w:rFonts w:ascii="Arial" w:hAnsi="Arial" w:cs="Arial"/>
          <w:lang w:val="sr-Latn-CS"/>
        </w:rPr>
      </w:pPr>
      <w:r w:rsidRPr="00DF7957">
        <w:rPr>
          <w:rFonts w:ascii="Arial" w:hAnsi="Arial" w:cs="Arial"/>
          <w:lang w:val="sr-Latn-CS"/>
        </w:rPr>
        <w:t>Koncesioni akt je uradilo Ministarstvo ekonomije na osnovu geološk</w:t>
      </w:r>
      <w:r w:rsidR="00F11577" w:rsidRPr="00DF7957">
        <w:rPr>
          <w:rFonts w:ascii="Arial" w:hAnsi="Arial" w:cs="Arial"/>
          <w:lang w:val="sr-Latn-CS"/>
        </w:rPr>
        <w:t>e</w:t>
      </w:r>
      <w:r w:rsidRPr="00DF7957">
        <w:rPr>
          <w:rFonts w:ascii="Arial" w:hAnsi="Arial" w:cs="Arial"/>
          <w:lang w:val="sr-Latn-CS"/>
        </w:rPr>
        <w:t xml:space="preserve"> podlog</w:t>
      </w:r>
      <w:r w:rsidR="00F11577" w:rsidRPr="00DF7957">
        <w:rPr>
          <w:rFonts w:ascii="Arial" w:hAnsi="Arial" w:cs="Arial"/>
          <w:lang w:val="sr-Latn-CS"/>
        </w:rPr>
        <w:t>e</w:t>
      </w:r>
      <w:r w:rsidRPr="00DF7957">
        <w:rPr>
          <w:rFonts w:ascii="Arial" w:hAnsi="Arial" w:cs="Arial"/>
          <w:lang w:val="sr-Latn-CS"/>
        </w:rPr>
        <w:t xml:space="preserve"> koj</w:t>
      </w:r>
      <w:r w:rsidR="00F11577" w:rsidRPr="00DF7957">
        <w:rPr>
          <w:rFonts w:ascii="Arial" w:hAnsi="Arial" w:cs="Arial"/>
          <w:lang w:val="sr-Latn-CS"/>
        </w:rPr>
        <w:t>u</w:t>
      </w:r>
      <w:r w:rsidRPr="00DF7957">
        <w:rPr>
          <w:rFonts w:ascii="Arial" w:hAnsi="Arial" w:cs="Arial"/>
          <w:lang w:val="sr-Latn-CS"/>
        </w:rPr>
        <w:t xml:space="preserve"> je uradila JU Zavod za geološka istraživanja – Podgorica.</w:t>
      </w:r>
    </w:p>
    <w:p w:rsidR="004E6CCC" w:rsidRPr="00DF7957" w:rsidRDefault="004E6CCC" w:rsidP="001B6C09">
      <w:pPr>
        <w:spacing w:after="0" w:line="240" w:lineRule="auto"/>
        <w:rPr>
          <w:rFonts w:ascii="Arial" w:hAnsi="Arial" w:cs="Arial"/>
          <w:lang w:val="sr-Latn-CS"/>
        </w:rPr>
      </w:pPr>
    </w:p>
    <w:p w:rsidR="002E4676" w:rsidRPr="00DF7957" w:rsidRDefault="002E4676" w:rsidP="00112A76">
      <w:pPr>
        <w:pStyle w:val="Heading2"/>
        <w:numPr>
          <w:ilvl w:val="1"/>
          <w:numId w:val="16"/>
        </w:numPr>
        <w:spacing w:before="0" w:after="0" w:line="240" w:lineRule="auto"/>
      </w:pPr>
      <w:r w:rsidRPr="00DF7957">
        <w:t xml:space="preserve">Položaj i opis </w:t>
      </w:r>
      <w:r w:rsidR="0059672E" w:rsidRPr="00DF7957">
        <w:t>pojave tehničko-građevinskog kamena „</w:t>
      </w:r>
      <w:r w:rsidR="0081009B" w:rsidRPr="00DF7957">
        <w:t>Bioča”</w:t>
      </w:r>
    </w:p>
    <w:p w:rsidR="001B6C09" w:rsidRPr="00DF7957" w:rsidRDefault="001B6C09" w:rsidP="001B6C09">
      <w:pPr>
        <w:pStyle w:val="BodyText"/>
        <w:spacing w:after="0" w:line="240" w:lineRule="auto"/>
        <w:jc w:val="both"/>
        <w:rPr>
          <w:rFonts w:ascii="Arial" w:hAnsi="Arial" w:cs="Arial"/>
        </w:rPr>
      </w:pPr>
    </w:p>
    <w:p w:rsidR="00730275" w:rsidRPr="00DF7957" w:rsidRDefault="001073EE" w:rsidP="001B6C09">
      <w:pPr>
        <w:pStyle w:val="BodyText"/>
        <w:spacing w:after="0" w:line="240" w:lineRule="auto"/>
        <w:jc w:val="both"/>
        <w:rPr>
          <w:rFonts w:ascii="Arial" w:hAnsi="Arial" w:cs="Arial"/>
        </w:rPr>
      </w:pPr>
      <w:r w:rsidRPr="00DF7957">
        <w:rPr>
          <w:rFonts w:ascii="Arial" w:hAnsi="Arial" w:cs="Arial"/>
        </w:rPr>
        <w:t>Pojava</w:t>
      </w:r>
      <w:r w:rsidR="0096448F" w:rsidRPr="00DF7957">
        <w:rPr>
          <w:rFonts w:ascii="Arial" w:hAnsi="Arial" w:cs="Arial"/>
        </w:rPr>
        <w:t xml:space="preserve"> tehničko-građevinskog kamena </w:t>
      </w:r>
      <w:r w:rsidR="00730275" w:rsidRPr="00DF7957">
        <w:rPr>
          <w:rFonts w:ascii="Arial" w:hAnsi="Arial" w:cs="Arial"/>
        </w:rPr>
        <w:t>„Bioča”, u geografskom smislu, pripada sjevernom region</w:t>
      </w:r>
      <w:r w:rsidR="00DB22D9" w:rsidRPr="00DF7957">
        <w:rPr>
          <w:rFonts w:ascii="Arial" w:hAnsi="Arial" w:cs="Arial"/>
        </w:rPr>
        <w:t>u</w:t>
      </w:r>
      <w:r w:rsidR="00730275" w:rsidRPr="00DF7957">
        <w:rPr>
          <w:rFonts w:ascii="Arial" w:hAnsi="Arial" w:cs="Arial"/>
        </w:rPr>
        <w:t xml:space="preserve"> Crne Gore. Nalazi se u klisuri istoimene rijeke Lješnice, na oko 1,5 km uzvodno od sela Bioča, oko 20 km sjeverozapadno od Bijelog Polja i oko 15 km jugoistočno od Berana. Locirano je na desnoj obali rijeke Lješnice i zahvata padine brda Male rudine (1.048 m.n.m).</w:t>
      </w:r>
      <w:r w:rsidR="005540F8" w:rsidRPr="00DF7957">
        <w:rPr>
          <w:rFonts w:ascii="Arial" w:hAnsi="Arial" w:cs="Arial"/>
        </w:rPr>
        <w:t xml:space="preserve"> Jugozapadna granica lokaliteta je lokalni asfaltni put Bioča</w:t>
      </w:r>
      <w:r w:rsidR="001A19CF" w:rsidRPr="00DF7957">
        <w:rPr>
          <w:rFonts w:ascii="Arial" w:hAnsi="Arial" w:cs="Arial"/>
        </w:rPr>
        <w:t xml:space="preserve"> </w:t>
      </w:r>
      <w:r w:rsidR="005540F8" w:rsidRPr="00DF7957">
        <w:rPr>
          <w:rFonts w:ascii="Arial" w:hAnsi="Arial" w:cs="Arial"/>
        </w:rPr>
        <w:t>-</w:t>
      </w:r>
      <w:r w:rsidR="001A19CF" w:rsidRPr="00DF7957">
        <w:rPr>
          <w:rFonts w:ascii="Arial" w:hAnsi="Arial" w:cs="Arial"/>
        </w:rPr>
        <w:t xml:space="preserve"> </w:t>
      </w:r>
      <w:r w:rsidR="005540F8" w:rsidRPr="00DF7957">
        <w:rPr>
          <w:rFonts w:ascii="Arial" w:hAnsi="Arial" w:cs="Arial"/>
        </w:rPr>
        <w:t>Petnjica i korito rijeke L</w:t>
      </w:r>
      <w:r w:rsidR="002D4E85" w:rsidRPr="00DF7957">
        <w:rPr>
          <w:rFonts w:ascii="Arial" w:hAnsi="Arial" w:cs="Arial"/>
        </w:rPr>
        <w:t>ješnice.</w:t>
      </w:r>
    </w:p>
    <w:p w:rsidR="001B6C09" w:rsidRPr="00DF7957" w:rsidRDefault="001B6C09" w:rsidP="001B6C09">
      <w:pPr>
        <w:pStyle w:val="BodyText"/>
        <w:spacing w:after="0" w:line="240" w:lineRule="auto"/>
        <w:jc w:val="both"/>
        <w:rPr>
          <w:rFonts w:ascii="Arial" w:hAnsi="Arial" w:cs="Arial"/>
        </w:rPr>
      </w:pPr>
    </w:p>
    <w:p w:rsidR="002B590E" w:rsidRDefault="00730275" w:rsidP="002B590E">
      <w:pPr>
        <w:pStyle w:val="BodyText"/>
        <w:spacing w:after="0" w:line="240" w:lineRule="auto"/>
        <w:jc w:val="both"/>
        <w:rPr>
          <w:rFonts w:ascii="Arial" w:hAnsi="Arial" w:cs="Arial"/>
        </w:rPr>
      </w:pPr>
      <w:r w:rsidRPr="00DF7957">
        <w:rPr>
          <w:rFonts w:ascii="Arial" w:hAnsi="Arial" w:cs="Arial"/>
        </w:rPr>
        <w:t>Prema administrativnoj podjeli, prostor na kojem se nalazi pojava tehničko-građevinskog kamena „Bioča” pripada opštini Bijelo Polje i geografskom listu Ivangrad, 1:100 000, odnosno sekcijam</w:t>
      </w:r>
      <w:r w:rsidR="002B590E">
        <w:rPr>
          <w:rFonts w:ascii="Arial" w:hAnsi="Arial" w:cs="Arial"/>
        </w:rPr>
        <w:t>a Mušnica i Brzava, 1:25 000</w:t>
      </w:r>
    </w:p>
    <w:p w:rsidR="002B590E" w:rsidRDefault="002B590E" w:rsidP="00AC7881">
      <w:pPr>
        <w:spacing w:before="120" w:after="0" w:line="240" w:lineRule="auto"/>
        <w:jc w:val="both"/>
        <w:rPr>
          <w:rFonts w:ascii="Arial" w:hAnsi="Arial" w:cs="Arial"/>
        </w:rPr>
      </w:pPr>
    </w:p>
    <w:p w:rsidR="002B590E" w:rsidRPr="005D16F2" w:rsidRDefault="002B590E" w:rsidP="002B590E">
      <w:pPr>
        <w:pStyle w:val="BodyText"/>
        <w:spacing w:after="0" w:line="240" w:lineRule="auto"/>
        <w:jc w:val="both"/>
        <w:rPr>
          <w:rFonts w:ascii="Arial" w:hAnsi="Arial" w:cs="Arial"/>
        </w:rPr>
      </w:pPr>
      <w:r w:rsidRPr="005D16F2">
        <w:rPr>
          <w:rFonts w:ascii="Arial" w:hAnsi="Arial" w:cs="Arial"/>
        </w:rPr>
        <w:t>Na osnovu zahtjeva JU Zavod za geološka istraživanja – Podgorica, u skladu sa Uredbom o povjeravanju dijela poslova iz nadležnosti Ministarstva ekonomije JU Zavod za geološka istraživanja („Sl.list CG“ br. 16/18 i 83/18), a za potrebe izrade koncesionog akta za lokalitet “Bioča”, opština Bijelo Polje, preduzeće za izvođenj</w:t>
      </w:r>
      <w:r w:rsidR="005D16F2" w:rsidRPr="005D16F2">
        <w:rPr>
          <w:rFonts w:ascii="Arial" w:hAnsi="Arial" w:cs="Arial"/>
        </w:rPr>
        <w:t>e geodetskih radova Etalon Geo O</w:t>
      </w:r>
      <w:r w:rsidRPr="005D16F2">
        <w:rPr>
          <w:rFonts w:ascii="Arial" w:hAnsi="Arial" w:cs="Arial"/>
        </w:rPr>
        <w:t>ffice doo Podgorica, koje je registrovano i licencirano za tu vrstu posla, je uradilo Elaborat o granicama područja uslovne parcelacije i preparcelacije</w:t>
      </w:r>
      <w:r w:rsidR="00A671D2">
        <w:rPr>
          <w:rFonts w:ascii="Arial" w:hAnsi="Arial" w:cs="Arial"/>
        </w:rPr>
        <w:t xml:space="preserve"> za lokalitet </w:t>
      </w:r>
      <w:r w:rsidR="00A671D2" w:rsidRPr="00DF7957">
        <w:rPr>
          <w:rFonts w:ascii="Arial" w:hAnsi="Arial" w:cs="Arial"/>
        </w:rPr>
        <w:t>„Bioča”</w:t>
      </w:r>
      <w:r w:rsidRPr="005D16F2">
        <w:rPr>
          <w:rFonts w:ascii="Arial" w:hAnsi="Arial" w:cs="Arial"/>
        </w:rPr>
        <w:t>.</w:t>
      </w:r>
    </w:p>
    <w:p w:rsidR="002B590E" w:rsidRPr="005D16F2" w:rsidRDefault="002B590E" w:rsidP="002B590E">
      <w:pPr>
        <w:pStyle w:val="BodyText"/>
        <w:spacing w:after="0" w:line="240" w:lineRule="auto"/>
        <w:jc w:val="both"/>
        <w:rPr>
          <w:rFonts w:ascii="Arial" w:hAnsi="Arial" w:cs="Arial"/>
        </w:rPr>
      </w:pPr>
    </w:p>
    <w:p w:rsidR="002B590E" w:rsidRPr="005D16F2" w:rsidRDefault="002B590E" w:rsidP="002B590E">
      <w:pPr>
        <w:pStyle w:val="BodyText"/>
        <w:spacing w:after="0" w:line="240" w:lineRule="auto"/>
        <w:jc w:val="both"/>
        <w:rPr>
          <w:rFonts w:ascii="Arial" w:hAnsi="Arial" w:cs="Arial"/>
        </w:rPr>
      </w:pPr>
      <w:r w:rsidRPr="005D16F2">
        <w:rPr>
          <w:rFonts w:ascii="Arial" w:hAnsi="Arial" w:cs="Arial"/>
        </w:rPr>
        <w:t>Na planu KO Lozna razmjere 1:2000, na zemljištu na kojem se nalazi pojava tehničko-građevinskog kamena „Bioča”, definisan je koncesioni prostor sa 43 graničn</w:t>
      </w:r>
      <w:r w:rsidR="005D16F2" w:rsidRPr="005D16F2">
        <w:rPr>
          <w:rFonts w:ascii="Arial" w:hAnsi="Arial" w:cs="Arial"/>
        </w:rPr>
        <w:t>e tačke</w:t>
      </w:r>
      <w:r w:rsidRPr="005D16F2">
        <w:rPr>
          <w:rFonts w:ascii="Arial" w:hAnsi="Arial" w:cs="Arial"/>
        </w:rPr>
        <w:t xml:space="preserve"> sa utvrđenim koordinatama državnog koordinatnog sistema (DKS) i površinom koju zahvata područje (48</w:t>
      </w:r>
      <w:r w:rsidR="005D16F2" w:rsidRPr="005D16F2">
        <w:rPr>
          <w:rFonts w:ascii="Arial" w:hAnsi="Arial" w:cs="Arial"/>
        </w:rPr>
        <w:t xml:space="preserve"> </w:t>
      </w:r>
      <w:r w:rsidRPr="005D16F2">
        <w:rPr>
          <w:rFonts w:ascii="Arial" w:hAnsi="Arial" w:cs="Arial"/>
        </w:rPr>
        <w:t>975,17</w:t>
      </w:r>
      <w:r w:rsidR="005D16F2">
        <w:rPr>
          <w:rFonts w:ascii="Arial" w:hAnsi="Arial" w:cs="Arial"/>
        </w:rPr>
        <w:t xml:space="preserve"> </w:t>
      </w:r>
      <w:r w:rsidRPr="005D16F2">
        <w:rPr>
          <w:rFonts w:ascii="Arial" w:hAnsi="Arial" w:cs="Arial"/>
        </w:rPr>
        <w:t>m²).</w:t>
      </w:r>
    </w:p>
    <w:p w:rsidR="002B590E" w:rsidRPr="005D16F2" w:rsidRDefault="002B590E" w:rsidP="002B590E">
      <w:pPr>
        <w:pStyle w:val="BodyText"/>
        <w:spacing w:after="0" w:line="240" w:lineRule="auto"/>
        <w:jc w:val="both"/>
        <w:rPr>
          <w:rFonts w:ascii="Arial" w:hAnsi="Arial" w:cs="Arial"/>
        </w:rPr>
      </w:pPr>
    </w:p>
    <w:p w:rsidR="002B590E" w:rsidRPr="005D16F2" w:rsidRDefault="002B590E" w:rsidP="002B590E">
      <w:pPr>
        <w:pStyle w:val="BodyText"/>
        <w:spacing w:after="0" w:line="240" w:lineRule="auto"/>
        <w:jc w:val="both"/>
        <w:rPr>
          <w:rFonts w:ascii="Arial" w:hAnsi="Arial" w:cs="Arial"/>
        </w:rPr>
      </w:pPr>
      <w:r w:rsidRPr="005D16F2">
        <w:rPr>
          <w:rFonts w:ascii="Arial" w:hAnsi="Arial" w:cs="Arial"/>
        </w:rPr>
        <w:t>Na priloženim skicama prikazano je:</w:t>
      </w:r>
    </w:p>
    <w:p w:rsidR="002B590E" w:rsidRPr="005D16F2" w:rsidRDefault="002B590E" w:rsidP="002B590E">
      <w:pPr>
        <w:pStyle w:val="BodyText"/>
        <w:spacing w:after="0" w:line="240" w:lineRule="auto"/>
        <w:jc w:val="both"/>
        <w:rPr>
          <w:rFonts w:ascii="Arial" w:hAnsi="Arial" w:cs="Arial"/>
        </w:rPr>
      </w:pPr>
    </w:p>
    <w:p w:rsidR="002B590E" w:rsidRPr="005D16F2" w:rsidRDefault="002B590E" w:rsidP="002B590E">
      <w:pPr>
        <w:pStyle w:val="BodyText"/>
        <w:spacing w:after="0" w:line="240" w:lineRule="auto"/>
        <w:jc w:val="both"/>
        <w:rPr>
          <w:rFonts w:ascii="Arial" w:hAnsi="Arial" w:cs="Arial"/>
        </w:rPr>
      </w:pPr>
      <w:r w:rsidRPr="005D16F2">
        <w:rPr>
          <w:rFonts w:ascii="Arial" w:hAnsi="Arial" w:cs="Arial"/>
        </w:rPr>
        <w:t>1) Područje koncesije sa naznačenim vlasnicima u trenutku izrade ovog elaborata,</w:t>
      </w:r>
    </w:p>
    <w:p w:rsidR="002B590E" w:rsidRPr="005D16F2" w:rsidRDefault="002B590E" w:rsidP="002B590E">
      <w:pPr>
        <w:pStyle w:val="BodyText"/>
        <w:spacing w:after="0" w:line="240" w:lineRule="auto"/>
        <w:jc w:val="both"/>
        <w:rPr>
          <w:rFonts w:ascii="Arial" w:hAnsi="Arial" w:cs="Arial"/>
        </w:rPr>
      </w:pPr>
      <w:r w:rsidRPr="005D16F2">
        <w:rPr>
          <w:rFonts w:ascii="Arial" w:hAnsi="Arial" w:cs="Arial"/>
        </w:rPr>
        <w:t>2) Područje koncesije na topografskoj karti 1:25000.</w:t>
      </w:r>
    </w:p>
    <w:p w:rsidR="002B590E" w:rsidRPr="005D16F2" w:rsidRDefault="002B590E" w:rsidP="002B590E">
      <w:pPr>
        <w:pStyle w:val="BodyText"/>
        <w:spacing w:after="0" w:line="240" w:lineRule="auto"/>
        <w:jc w:val="both"/>
        <w:rPr>
          <w:rFonts w:ascii="Arial" w:hAnsi="Arial" w:cs="Arial"/>
        </w:rPr>
      </w:pPr>
      <w:r w:rsidRPr="005D16F2">
        <w:rPr>
          <w:rFonts w:ascii="Arial" w:hAnsi="Arial" w:cs="Arial"/>
        </w:rPr>
        <w:t>3) Područje koncesije na katstrskom planu KO Lozna  sa koordinatama graničnih tačaka .</w:t>
      </w:r>
    </w:p>
    <w:p w:rsidR="002B590E" w:rsidRPr="009612FD" w:rsidRDefault="002B590E" w:rsidP="002B590E">
      <w:pPr>
        <w:pStyle w:val="BodyText"/>
        <w:spacing w:after="0" w:line="240" w:lineRule="auto"/>
        <w:jc w:val="both"/>
        <w:rPr>
          <w:rFonts w:ascii="Arial" w:hAnsi="Arial" w:cs="Arial"/>
          <w:color w:val="FF0000"/>
          <w:lang w:val="hr-HR"/>
        </w:rPr>
      </w:pPr>
    </w:p>
    <w:p w:rsidR="005D16F2" w:rsidRPr="00055D40" w:rsidRDefault="005D16F2" w:rsidP="005D16F2">
      <w:pPr>
        <w:pStyle w:val="BodyText"/>
        <w:spacing w:after="0" w:line="240" w:lineRule="auto"/>
        <w:jc w:val="both"/>
        <w:rPr>
          <w:rFonts w:ascii="Arial" w:hAnsi="Arial" w:cs="Arial"/>
          <w:lang w:val="hr-HR"/>
        </w:rPr>
      </w:pPr>
      <w:r w:rsidRPr="00055D40">
        <w:rPr>
          <w:rFonts w:ascii="Arial" w:hAnsi="Arial" w:cs="Arial"/>
        </w:rPr>
        <w:t xml:space="preserve">Koordinate graničnih tačaka i </w:t>
      </w:r>
      <w:r w:rsidRPr="005D16F2">
        <w:rPr>
          <w:rFonts w:ascii="Arial" w:eastAsia="Arial Unicode MS" w:hAnsi="Arial" w:cs="Arial"/>
          <w:bCs/>
          <w:iCs/>
          <w:kern w:val="1"/>
          <w:lang w:val="sr-Latn-CS"/>
        </w:rPr>
        <w:t>površina pojave tehničko-građevinskog kamena „Bioča”, dati su u Elaboratu, koji je sastavni dio predmetnog Koncesionog</w:t>
      </w:r>
      <w:r w:rsidRPr="00055D40">
        <w:rPr>
          <w:rFonts w:ascii="Arial" w:hAnsi="Arial" w:cs="Arial"/>
          <w:lang w:val="hr-HR"/>
        </w:rPr>
        <w:t xml:space="preserve"> akta.</w:t>
      </w:r>
    </w:p>
    <w:p w:rsidR="005D16F2" w:rsidRPr="009612FD" w:rsidRDefault="005D16F2" w:rsidP="002B590E">
      <w:pPr>
        <w:pStyle w:val="BodyText"/>
        <w:spacing w:after="0" w:line="240" w:lineRule="auto"/>
        <w:jc w:val="both"/>
        <w:rPr>
          <w:rFonts w:ascii="Arial" w:hAnsi="Arial" w:cs="Arial"/>
          <w:color w:val="FF0000"/>
          <w:lang w:val="hr-HR"/>
        </w:rPr>
      </w:pPr>
    </w:p>
    <w:p w:rsidR="007A6033" w:rsidRPr="00DF7957" w:rsidRDefault="002E4676" w:rsidP="00112A76">
      <w:pPr>
        <w:pStyle w:val="Heading2"/>
        <w:numPr>
          <w:ilvl w:val="1"/>
          <w:numId w:val="16"/>
        </w:numPr>
        <w:spacing w:before="0" w:after="0" w:line="240" w:lineRule="auto"/>
      </w:pPr>
      <w:r w:rsidRPr="00DF7957">
        <w:t xml:space="preserve">Podaci o imovinsko-pravnim odnosima </w:t>
      </w:r>
    </w:p>
    <w:p w:rsidR="001B6C09" w:rsidRPr="00DF7957" w:rsidRDefault="001B6C09" w:rsidP="001B6C09">
      <w:pPr>
        <w:pStyle w:val="Heading2"/>
        <w:spacing w:before="0" w:after="0" w:line="240" w:lineRule="auto"/>
        <w:jc w:val="both"/>
      </w:pPr>
    </w:p>
    <w:p w:rsidR="00CE68E0" w:rsidRPr="00DF7957" w:rsidRDefault="007A6033" w:rsidP="001B6C09">
      <w:pPr>
        <w:pStyle w:val="Heading2"/>
        <w:spacing w:before="0" w:after="0" w:line="240" w:lineRule="auto"/>
        <w:jc w:val="both"/>
      </w:pPr>
      <w:r w:rsidRPr="00DF7957">
        <w:t xml:space="preserve">Na osnovu akta </w:t>
      </w:r>
      <w:r w:rsidRPr="00DF7957">
        <w:rPr>
          <w:lang w:val="sr-Latn-CS"/>
        </w:rPr>
        <w:t>Uprave za nekretnine Crne Gore, Područna jedinica Bijelo Polje</w:t>
      </w:r>
      <w:r w:rsidR="00DC72C6" w:rsidRPr="00DF7957">
        <w:rPr>
          <w:lang w:val="sr-Latn-CS"/>
        </w:rPr>
        <w:t>,</w:t>
      </w:r>
      <w:r w:rsidRPr="00DF7957">
        <w:rPr>
          <w:lang w:val="sr-Latn-CS"/>
        </w:rPr>
        <w:t xml:space="preserve"> br. 958-105-138/19 od 31.01.2019. godine, </w:t>
      </w:r>
      <w:r w:rsidR="00DE3AF9" w:rsidRPr="00DF7957">
        <w:t>predmetna lokacija</w:t>
      </w:r>
      <w:r w:rsidR="00CE68E0" w:rsidRPr="00DF7957">
        <w:t xml:space="preserve"> </w:t>
      </w:r>
      <w:r w:rsidR="00F549C8" w:rsidRPr="00DF7957">
        <w:t>„Bioča”</w:t>
      </w:r>
      <w:r w:rsidR="00CE68E0" w:rsidRPr="00DF7957">
        <w:t xml:space="preserve"> </w:t>
      </w:r>
      <w:r w:rsidR="00DE3AF9" w:rsidRPr="00DF7957">
        <w:t>se nalazi na dijelu katastarske parcele br. 2799/1, koja je po načinu korišćenja šuma 6 klase površine 1 216 595 m</w:t>
      </w:r>
      <w:r w:rsidR="00DE3AF9" w:rsidRPr="00DF7957">
        <w:rPr>
          <w:vertAlign w:val="superscript"/>
        </w:rPr>
        <w:t>2</w:t>
      </w:r>
      <w:r w:rsidR="00DE3AF9" w:rsidRPr="00DF7957">
        <w:t xml:space="preserve"> upisana u ln.br. 477 KO Lozna na ime nosioca prava svojine Crna Gora, Subjekt raspolaganja Vlada Crne Gore, sa pravom svojine u obimu prava 1/1.</w:t>
      </w:r>
    </w:p>
    <w:p w:rsidR="001B6C09" w:rsidRPr="00DF7957" w:rsidRDefault="001B6C09" w:rsidP="001B6C09">
      <w:pPr>
        <w:spacing w:after="0" w:line="240" w:lineRule="auto"/>
        <w:rPr>
          <w:rFonts w:ascii="Arial" w:hAnsi="Arial" w:cs="Arial"/>
        </w:rPr>
      </w:pPr>
    </w:p>
    <w:p w:rsidR="00AC7881" w:rsidRPr="00DD0951" w:rsidRDefault="00AC7881" w:rsidP="00AC7881">
      <w:pPr>
        <w:spacing w:before="120" w:after="0" w:line="240" w:lineRule="auto"/>
        <w:jc w:val="both"/>
        <w:rPr>
          <w:rFonts w:eastAsiaTheme="minorHAnsi"/>
        </w:rPr>
      </w:pPr>
      <w:r w:rsidRPr="00DD0951">
        <w:rPr>
          <w:rFonts w:ascii="Arial" w:hAnsi="Arial" w:cs="Arial"/>
        </w:rPr>
        <w:lastRenderedPageBreak/>
        <w:t xml:space="preserve">Površina zahvata istražno-eksploatacionog prostora prikazana je u okviru </w:t>
      </w:r>
      <w:r>
        <w:rPr>
          <w:rFonts w:ascii="Arial" w:hAnsi="Arial" w:cs="Arial"/>
        </w:rPr>
        <w:t xml:space="preserve">pomenutog </w:t>
      </w:r>
      <w:r w:rsidRPr="00DD0951">
        <w:rPr>
          <w:rFonts w:ascii="Arial" w:hAnsi="Arial" w:cs="Arial"/>
        </w:rPr>
        <w:t xml:space="preserve">geodetskog elaborata koji sadrži podatke sa naznačenim vlasnicima u trenutku izrade kao </w:t>
      </w:r>
      <w:r>
        <w:rPr>
          <w:rFonts w:ascii="Arial" w:hAnsi="Arial" w:cs="Arial"/>
        </w:rPr>
        <w:t>i</w:t>
      </w:r>
      <w:r w:rsidRPr="00DD0951">
        <w:rPr>
          <w:rFonts w:ascii="Arial" w:hAnsi="Arial" w:cs="Arial"/>
        </w:rPr>
        <w:t xml:space="preserve"> koordinate graničnih tačaka uslovne parcelacije i preparcelacije. </w:t>
      </w:r>
    </w:p>
    <w:p w:rsidR="00AC7881" w:rsidRPr="00DD0951" w:rsidRDefault="00AC7881" w:rsidP="00AC7881">
      <w:pPr>
        <w:pStyle w:val="BodyText"/>
        <w:spacing w:before="120" w:after="0" w:line="240" w:lineRule="auto"/>
        <w:jc w:val="both"/>
      </w:pPr>
      <w:r w:rsidRPr="00DD0951">
        <w:rPr>
          <w:rFonts w:ascii="Arial" w:hAnsi="Arial" w:cs="Arial"/>
        </w:rPr>
        <w:t xml:space="preserve">Shodno članu 44 Zakona o koncesijama, ako se u vezi sa korišćenjem koncesije mora izvršiti eksproprijacija nepokretnosti, odnosno uređenje građevinskog zemljišta, troškovi, način i rokovi plaćanja naknade za eksproprijaciju nepokretnosti, odnosno uređenja građevinskog zemljišta, utvrđuju se i sprovodi u skladu sa zakonom. </w:t>
      </w:r>
    </w:p>
    <w:p w:rsidR="00AC7881" w:rsidRPr="00DD0951" w:rsidRDefault="00AC7881" w:rsidP="00AC7881">
      <w:pPr>
        <w:pStyle w:val="BodyText"/>
        <w:spacing w:before="120" w:after="0" w:line="240" w:lineRule="auto"/>
        <w:jc w:val="both"/>
      </w:pPr>
      <w:r w:rsidRPr="00DD0951">
        <w:rPr>
          <w:rFonts w:ascii="Arial" w:hAnsi="Arial" w:cs="Arial"/>
          <w:lang w:val="pl-PL"/>
        </w:rPr>
        <w:t xml:space="preserve">Ukoliko je vlasnik zemljišta koncedent, ne vrši se eksproprijacija, već se smatra da je koncesionar dobijanjem koncesije dobio saglasnost za njegovo korišćenje. </w:t>
      </w:r>
    </w:p>
    <w:p w:rsidR="00AC7881" w:rsidRPr="00DD0951" w:rsidRDefault="00AC7881" w:rsidP="00AC7881">
      <w:pPr>
        <w:spacing w:before="120" w:after="0" w:line="240" w:lineRule="auto"/>
        <w:jc w:val="both"/>
      </w:pPr>
      <w:r w:rsidRPr="00DD0951">
        <w:rPr>
          <w:rFonts w:ascii="Arial" w:hAnsi="Arial" w:cs="Arial"/>
        </w:rPr>
        <w:t>Zakonom o eksproprijaciji ("Sl.list RCG", br. 055/00, 012/02, 028/06,“Sl.list CG", br. 021/08,030/17, 075/18) članom 4a</w:t>
      </w:r>
      <w:r w:rsidRPr="00DD0951">
        <w:t xml:space="preserve"> </w:t>
      </w:r>
      <w:r w:rsidRPr="00DD0951">
        <w:rPr>
          <w:rFonts w:ascii="Arial" w:hAnsi="Arial" w:cs="Arial"/>
        </w:rPr>
        <w:t>definisano je da se nepokretnosti iz člana 2 ovog zakona mogu eksproprisati, između ostalog, r</w:t>
      </w:r>
      <w:r>
        <w:rPr>
          <w:rFonts w:ascii="Arial" w:hAnsi="Arial" w:cs="Arial"/>
        </w:rPr>
        <w:t>adi istraživanja i eksploatacije</w:t>
      </w:r>
      <w:r w:rsidRPr="00DD0951">
        <w:rPr>
          <w:rFonts w:ascii="Arial" w:hAnsi="Arial" w:cs="Arial"/>
        </w:rPr>
        <w:t xml:space="preserve"> rudnog i drugog prirodnog bogatstva.</w:t>
      </w:r>
    </w:p>
    <w:p w:rsidR="00AC7881" w:rsidRPr="00DD0951" w:rsidRDefault="00AC7881" w:rsidP="00AC7881">
      <w:pPr>
        <w:spacing w:before="120" w:after="0" w:line="240" w:lineRule="auto"/>
        <w:jc w:val="both"/>
      </w:pPr>
      <w:r w:rsidRPr="00DD0951">
        <w:rPr>
          <w:rFonts w:ascii="Arial" w:hAnsi="Arial" w:cs="Arial"/>
        </w:rPr>
        <w:t>S tim u vezi Vlada utvrđuje javni interes za eksproprijaciju katastarskih parcela u obuhvatu istražno-eksploatacionog prostora u sk</w:t>
      </w:r>
      <w:r>
        <w:rPr>
          <w:rFonts w:ascii="Arial" w:hAnsi="Arial" w:cs="Arial"/>
        </w:rPr>
        <w:t>ladu sa dinamikom eksploatacije u toku trajanja koncesionog ugovora.</w:t>
      </w:r>
    </w:p>
    <w:p w:rsidR="00AC7881" w:rsidRPr="00DD0951" w:rsidRDefault="00AC7881" w:rsidP="00AC7881">
      <w:pPr>
        <w:pStyle w:val="BodyText"/>
        <w:spacing w:before="120" w:after="0" w:line="240" w:lineRule="auto"/>
        <w:jc w:val="both"/>
        <w:rPr>
          <w:rFonts w:ascii="Arial" w:hAnsi="Arial" w:cs="Arial"/>
          <w:noProof/>
          <w:lang w:val="pl-PL"/>
        </w:rPr>
      </w:pPr>
      <w:r w:rsidRPr="00DD0951">
        <w:rPr>
          <w:rFonts w:ascii="Arial" w:hAnsi="Arial" w:cs="Arial"/>
          <w:noProof/>
          <w:lang w:val="pl-PL"/>
        </w:rPr>
        <w:t>Članom 45 Zakona o koncesijama na nepokretnosti koja je predmet koncesije upisuje se zabilježba tereta na osnovu zaključenog ugovora o koncesiji, u skladu sa zakonom kojim je uređen upis prava na nepokretnostima.</w:t>
      </w:r>
    </w:p>
    <w:p w:rsidR="00AC7881" w:rsidRPr="005471D1" w:rsidRDefault="00AC7881" w:rsidP="00AC7881">
      <w:pPr>
        <w:pStyle w:val="BodyText"/>
        <w:spacing w:after="0" w:line="240" w:lineRule="auto"/>
        <w:jc w:val="both"/>
        <w:rPr>
          <w:rFonts w:ascii="Arial" w:hAnsi="Arial" w:cs="Arial"/>
          <w:noProof/>
          <w:lang w:val="pl-PL"/>
        </w:rPr>
      </w:pPr>
    </w:p>
    <w:p w:rsidR="002E4676" w:rsidRPr="00DF7957" w:rsidRDefault="002E4676" w:rsidP="00112A76">
      <w:pPr>
        <w:pStyle w:val="Heading2"/>
        <w:numPr>
          <w:ilvl w:val="1"/>
          <w:numId w:val="16"/>
        </w:numPr>
        <w:spacing w:before="0" w:after="0" w:line="240" w:lineRule="auto"/>
        <w:rPr>
          <w:lang w:val="sr-Latn-CS"/>
        </w:rPr>
      </w:pPr>
      <w:r w:rsidRPr="00DF7957">
        <w:rPr>
          <w:lang w:val="sr-Latn-CS"/>
        </w:rPr>
        <w:t xml:space="preserve">Podaci iz prostorno–planske dokumentacije </w:t>
      </w:r>
    </w:p>
    <w:p w:rsidR="001B6C09" w:rsidRPr="00DF7957" w:rsidRDefault="001B6C09" w:rsidP="001B6C09">
      <w:pPr>
        <w:pStyle w:val="BodyText"/>
        <w:spacing w:after="0" w:line="240" w:lineRule="auto"/>
        <w:jc w:val="both"/>
        <w:rPr>
          <w:rFonts w:ascii="Arial" w:hAnsi="Arial" w:cs="Arial"/>
        </w:rPr>
      </w:pPr>
    </w:p>
    <w:p w:rsidR="004047B9" w:rsidRPr="00DF7957" w:rsidRDefault="00DE3AF9" w:rsidP="001B6C09">
      <w:pPr>
        <w:pStyle w:val="BodyText"/>
        <w:spacing w:after="0" w:line="240" w:lineRule="auto"/>
        <w:jc w:val="both"/>
        <w:rPr>
          <w:rFonts w:ascii="Arial" w:hAnsi="Arial" w:cs="Arial"/>
        </w:rPr>
      </w:pPr>
      <w:r w:rsidRPr="00DF7957">
        <w:rPr>
          <w:rFonts w:ascii="Arial" w:hAnsi="Arial" w:cs="Arial"/>
        </w:rPr>
        <w:t xml:space="preserve">Aktom </w:t>
      </w:r>
      <w:r w:rsidR="008962BB" w:rsidRPr="00DF7957">
        <w:rPr>
          <w:rFonts w:ascii="Arial" w:hAnsi="Arial" w:cs="Arial"/>
        </w:rPr>
        <w:t>Sekretarijat</w:t>
      </w:r>
      <w:r w:rsidRPr="00DF7957">
        <w:rPr>
          <w:rFonts w:ascii="Arial" w:hAnsi="Arial" w:cs="Arial"/>
        </w:rPr>
        <w:t>a</w:t>
      </w:r>
      <w:r w:rsidR="008962BB" w:rsidRPr="00DF7957">
        <w:rPr>
          <w:rFonts w:ascii="Arial" w:hAnsi="Arial" w:cs="Arial"/>
        </w:rPr>
        <w:t xml:space="preserve"> za uređenje prostora</w:t>
      </w:r>
      <w:r w:rsidR="007A6033" w:rsidRPr="00DF7957">
        <w:rPr>
          <w:rFonts w:ascii="Arial" w:hAnsi="Arial" w:cs="Arial"/>
        </w:rPr>
        <w:t>,</w:t>
      </w:r>
      <w:r w:rsidR="008962BB" w:rsidRPr="00DF7957">
        <w:rPr>
          <w:rFonts w:ascii="Arial" w:hAnsi="Arial" w:cs="Arial"/>
        </w:rPr>
        <w:t xml:space="preserve"> </w:t>
      </w:r>
      <w:r w:rsidR="00DC72C6" w:rsidRPr="00DF7957">
        <w:rPr>
          <w:rFonts w:ascii="Arial" w:hAnsi="Arial" w:cs="Arial"/>
        </w:rPr>
        <w:t>P</w:t>
      </w:r>
      <w:r w:rsidR="007A6033" w:rsidRPr="00DF7957">
        <w:rPr>
          <w:rFonts w:ascii="Arial" w:hAnsi="Arial" w:cs="Arial"/>
        </w:rPr>
        <w:t>odručna jedinica</w:t>
      </w:r>
      <w:r w:rsidR="008962BB" w:rsidRPr="00DF7957">
        <w:rPr>
          <w:rFonts w:ascii="Arial" w:hAnsi="Arial" w:cs="Arial"/>
        </w:rPr>
        <w:t xml:space="preserve"> </w:t>
      </w:r>
      <w:r w:rsidR="00E23D42" w:rsidRPr="00DF7957">
        <w:rPr>
          <w:rFonts w:ascii="Arial" w:hAnsi="Arial" w:cs="Arial"/>
        </w:rPr>
        <w:t>Bijelo Polje</w:t>
      </w:r>
      <w:r w:rsidR="007A6033" w:rsidRPr="00DF7957">
        <w:rPr>
          <w:rFonts w:ascii="Arial" w:hAnsi="Arial" w:cs="Arial"/>
        </w:rPr>
        <w:t>,</w:t>
      </w:r>
      <w:r w:rsidR="00DC72C6" w:rsidRPr="00DF7957">
        <w:rPr>
          <w:rFonts w:ascii="Arial" w:hAnsi="Arial" w:cs="Arial"/>
          <w:lang w:val="sr-Latn-CS"/>
        </w:rPr>
        <w:t xml:space="preserve"> br. 06/1-620/1 od 05.02.2019. godine,</w:t>
      </w:r>
      <w:r w:rsidR="00DC72C6" w:rsidRPr="00DF7957">
        <w:rPr>
          <w:rFonts w:ascii="Arial" w:hAnsi="Arial" w:cs="Arial"/>
        </w:rPr>
        <w:t xml:space="preserve"> predmetna lokacija se nalazi u zahvatu Prostorno-urbanističkog plana opštine Bijelo Polje koji je usvojen odlukom SO-e Bijelo Polje br. 02-728 od 06.03.2014. godine. </w:t>
      </w:r>
      <w:r w:rsidR="004047B9" w:rsidRPr="00DF7957">
        <w:rPr>
          <w:rFonts w:ascii="Arial" w:hAnsi="Arial" w:cs="Arial"/>
        </w:rPr>
        <w:t xml:space="preserve">U prilogu </w:t>
      </w:r>
      <w:r w:rsidR="003A0E2D" w:rsidRPr="00DF7957">
        <w:rPr>
          <w:rFonts w:ascii="Arial" w:hAnsi="Arial" w:cs="Arial"/>
        </w:rPr>
        <w:t>koji je dostavljen</w:t>
      </w:r>
      <w:r w:rsidR="004047B9" w:rsidRPr="00DF7957">
        <w:rPr>
          <w:rFonts w:ascii="Arial" w:hAnsi="Arial" w:cs="Arial"/>
        </w:rPr>
        <w:t xml:space="preserve"> </w:t>
      </w:r>
      <w:r w:rsidR="003A0E2D" w:rsidRPr="00DF7957">
        <w:rPr>
          <w:rFonts w:ascii="Arial" w:hAnsi="Arial" w:cs="Arial"/>
        </w:rPr>
        <w:t>navedeno je:</w:t>
      </w:r>
      <w:r w:rsidR="004047B9" w:rsidRPr="00DF7957">
        <w:rPr>
          <w:rFonts w:ascii="Arial" w:hAnsi="Arial" w:cs="Arial"/>
        </w:rPr>
        <w:t xml:space="preserve"> </w:t>
      </w:r>
      <w:r w:rsidR="003A0E2D" w:rsidRPr="00DF7957">
        <w:rPr>
          <w:rFonts w:ascii="Arial" w:hAnsi="Arial" w:cs="Arial"/>
        </w:rPr>
        <w:t>“</w:t>
      </w:r>
      <w:r w:rsidR="00DC72C6" w:rsidRPr="00DF7957">
        <w:rPr>
          <w:rFonts w:ascii="Arial" w:hAnsi="Arial" w:cs="Arial"/>
        </w:rPr>
        <w:t>Uvidom u grafički dio plana</w:t>
      </w:r>
      <w:r w:rsidR="008A38AD" w:rsidRPr="00DF7957">
        <w:rPr>
          <w:rFonts w:ascii="Arial" w:hAnsi="Arial" w:cs="Arial"/>
        </w:rPr>
        <w:t xml:space="preserve"> </w:t>
      </w:r>
      <w:r w:rsidR="00DC72C6" w:rsidRPr="00DF7957">
        <w:rPr>
          <w:rFonts w:ascii="Arial" w:hAnsi="Arial" w:cs="Arial"/>
        </w:rPr>
        <w:t>- Plan namjene površina utvrdili smo da se predmetna lokacija nalazi u zoni planiranoj kao ostale prirodne površine.</w:t>
      </w:r>
      <w:r w:rsidR="003A0E2D" w:rsidRPr="00DF7957">
        <w:rPr>
          <w:rFonts w:ascii="Arial" w:hAnsi="Arial" w:cs="Arial"/>
        </w:rPr>
        <w:t xml:space="preserve"> </w:t>
      </w:r>
      <w:r w:rsidR="00DC72C6" w:rsidRPr="00DF7957">
        <w:rPr>
          <w:rFonts w:ascii="Arial" w:hAnsi="Arial" w:cs="Arial"/>
        </w:rPr>
        <w:t>Uvidom u tekstualni dio Prostorno-urbanističkog plana Bijelo Polje stoji:</w:t>
      </w:r>
      <w:r w:rsidR="003A0E2D" w:rsidRPr="00DF7957">
        <w:rPr>
          <w:rFonts w:ascii="Arial" w:hAnsi="Arial" w:cs="Arial"/>
        </w:rPr>
        <w:t xml:space="preserve"> n</w:t>
      </w:r>
      <w:r w:rsidR="00DC72C6" w:rsidRPr="00DF7957">
        <w:rPr>
          <w:rFonts w:ascii="Arial" w:hAnsi="Arial" w:cs="Arial"/>
        </w:rPr>
        <w:t>a ostalim prirodnim površinama se mogu graditi objekti prema uslovima datim za određene namjene ukoliko konfiguracija i karakteristike terena omogućava izgradnju, uz poštovanje svih ostalih uslova zaštite, i ukoliko drugim programima ta površina nije predviđena za pošumljavanje, sanaciju, zaštitu od erozije i sl.</w:t>
      </w:r>
      <w:r w:rsidR="003A0E2D" w:rsidRPr="00DF7957">
        <w:rPr>
          <w:rFonts w:ascii="Arial" w:hAnsi="Arial" w:cs="Arial"/>
        </w:rPr>
        <w:t xml:space="preserve"> </w:t>
      </w:r>
      <w:r w:rsidR="00DC72C6" w:rsidRPr="00DF7957">
        <w:rPr>
          <w:rFonts w:ascii="Arial" w:hAnsi="Arial" w:cs="Arial"/>
        </w:rPr>
        <w:t xml:space="preserve">Programima opštine Bijelo Polje tražena površina nije planirana za pošumljavanje, sanaciju, zaštitu od erozije i sl., ali </w:t>
      </w:r>
      <w:r w:rsidR="004047B9" w:rsidRPr="00DF7957">
        <w:rPr>
          <w:rFonts w:ascii="Arial" w:hAnsi="Arial" w:cs="Arial"/>
        </w:rPr>
        <w:t>ovaj Sekretarijat nema podatke da li je Republička Direkcija za šume planirala neke aktivnosti na tom planu.</w:t>
      </w:r>
      <w:r w:rsidR="003A0E2D" w:rsidRPr="00DF7957">
        <w:rPr>
          <w:rFonts w:ascii="Arial" w:hAnsi="Arial" w:cs="Arial"/>
        </w:rPr>
        <w:t xml:space="preserve"> </w:t>
      </w:r>
      <w:r w:rsidR="004047B9" w:rsidRPr="00DF7957">
        <w:rPr>
          <w:rFonts w:ascii="Arial" w:hAnsi="Arial" w:cs="Arial"/>
        </w:rPr>
        <w:t>PUP-om opštine Bijelo Polje su def</w:t>
      </w:r>
      <w:r w:rsidR="008A38AD" w:rsidRPr="00DF7957">
        <w:rPr>
          <w:rFonts w:ascii="Arial" w:hAnsi="Arial" w:cs="Arial"/>
        </w:rPr>
        <w:t>inisana postojeća i po</w:t>
      </w:r>
      <w:r w:rsidR="004047B9" w:rsidRPr="00DF7957">
        <w:rPr>
          <w:rFonts w:ascii="Arial" w:hAnsi="Arial" w:cs="Arial"/>
        </w:rPr>
        <w:t>tencijalna koncesiona područja a ostavljena je mogućnost da se za druga područja za koja se donose koncesioni akt realizuju u skladu sa njim</w:t>
      </w:r>
      <w:r w:rsidR="003A0E2D" w:rsidRPr="00DF7957">
        <w:rPr>
          <w:rFonts w:ascii="Arial" w:hAnsi="Arial" w:cs="Arial"/>
        </w:rPr>
        <w:t>”</w:t>
      </w:r>
      <w:r w:rsidR="004047B9" w:rsidRPr="00DF7957">
        <w:rPr>
          <w:rFonts w:ascii="Arial" w:hAnsi="Arial" w:cs="Arial"/>
        </w:rPr>
        <w:t>.</w:t>
      </w:r>
    </w:p>
    <w:p w:rsidR="001B6C09" w:rsidRPr="00DF7957" w:rsidRDefault="001B6C09" w:rsidP="001B6C09">
      <w:pPr>
        <w:pStyle w:val="BodyText"/>
        <w:spacing w:after="0" w:line="240" w:lineRule="auto"/>
        <w:jc w:val="both"/>
        <w:rPr>
          <w:rFonts w:ascii="Arial" w:hAnsi="Arial" w:cs="Arial"/>
        </w:rPr>
      </w:pPr>
    </w:p>
    <w:p w:rsidR="008D6331" w:rsidRPr="00DF7957" w:rsidRDefault="008D6331" w:rsidP="00112A76">
      <w:pPr>
        <w:pStyle w:val="BodyText"/>
        <w:numPr>
          <w:ilvl w:val="1"/>
          <w:numId w:val="16"/>
        </w:numPr>
        <w:spacing w:after="0" w:line="240" w:lineRule="auto"/>
        <w:jc w:val="both"/>
        <w:rPr>
          <w:rFonts w:ascii="Arial" w:hAnsi="Arial" w:cs="Arial"/>
        </w:rPr>
      </w:pPr>
      <w:r w:rsidRPr="00DF7957">
        <w:rPr>
          <w:rFonts w:ascii="Arial" w:hAnsi="Arial" w:cs="Arial"/>
        </w:rPr>
        <w:t>Mišljenje Uprave za zaštitu kulturnih dobara</w:t>
      </w:r>
    </w:p>
    <w:p w:rsidR="001B6C09" w:rsidRPr="00DF7957" w:rsidRDefault="001B6C09" w:rsidP="001B6C09">
      <w:pPr>
        <w:pStyle w:val="BodyText"/>
        <w:spacing w:after="0" w:line="240" w:lineRule="auto"/>
        <w:jc w:val="both"/>
        <w:rPr>
          <w:rFonts w:ascii="Arial" w:hAnsi="Arial" w:cs="Arial"/>
        </w:rPr>
      </w:pPr>
    </w:p>
    <w:p w:rsidR="008D6331" w:rsidRPr="00DF7957" w:rsidRDefault="008D6331" w:rsidP="001B6C09">
      <w:pPr>
        <w:pStyle w:val="BodyText"/>
        <w:spacing w:after="0" w:line="240" w:lineRule="auto"/>
        <w:jc w:val="both"/>
        <w:rPr>
          <w:rFonts w:ascii="Arial" w:hAnsi="Arial" w:cs="Arial"/>
        </w:rPr>
      </w:pPr>
      <w:r w:rsidRPr="00DF7957">
        <w:rPr>
          <w:rFonts w:ascii="Arial" w:hAnsi="Arial" w:cs="Arial"/>
        </w:rPr>
        <w:t xml:space="preserve">Aktom Uprave za zaštitu kulturnih dobara, Cetinje, br. 03-27/2018-2 od 05.02.2019. godine </w:t>
      </w:r>
      <w:r w:rsidR="00073542" w:rsidRPr="00DF7957">
        <w:rPr>
          <w:rFonts w:ascii="Arial" w:hAnsi="Arial" w:cs="Arial"/>
        </w:rPr>
        <w:t xml:space="preserve">dobijeno je Mišljenje da se, sa aspekta zaštite kulturnih dobara, može pristupiti istraživanju i eksploataciji mineralne sirovine tehničko-građevinskog kamena na lokaciji “Bioča”, </w:t>
      </w:r>
      <w:r w:rsidR="0053545A">
        <w:rPr>
          <w:rFonts w:ascii="Arial" w:hAnsi="Arial" w:cs="Arial"/>
        </w:rPr>
        <w:t>Opština Bijelo Polje</w:t>
      </w:r>
      <w:r w:rsidR="00073542" w:rsidRPr="00DF7957">
        <w:rPr>
          <w:rFonts w:ascii="Arial" w:hAnsi="Arial" w:cs="Arial"/>
        </w:rPr>
        <w:t>, uz obavezu da se uvaže zakonske odredbe konstatovane o</w:t>
      </w:r>
      <w:r w:rsidR="001B6C09" w:rsidRPr="00DF7957">
        <w:rPr>
          <w:rFonts w:ascii="Arial" w:hAnsi="Arial" w:cs="Arial"/>
        </w:rPr>
        <w:t>vim Mišljenjem.</w:t>
      </w:r>
    </w:p>
    <w:p w:rsidR="001B6C09" w:rsidRPr="00DF7957" w:rsidRDefault="001B6C09" w:rsidP="001B6C09">
      <w:pPr>
        <w:pStyle w:val="BodyText"/>
        <w:spacing w:after="0" w:line="240" w:lineRule="auto"/>
        <w:jc w:val="both"/>
        <w:rPr>
          <w:rFonts w:ascii="Arial" w:hAnsi="Arial" w:cs="Arial"/>
        </w:rPr>
      </w:pPr>
    </w:p>
    <w:p w:rsidR="00BF0612" w:rsidRPr="00DF7957" w:rsidRDefault="00BF0612" w:rsidP="00112A76">
      <w:pPr>
        <w:pStyle w:val="ListParagraph"/>
        <w:numPr>
          <w:ilvl w:val="1"/>
          <w:numId w:val="16"/>
        </w:numPr>
        <w:autoSpaceDE w:val="0"/>
        <w:autoSpaceDN w:val="0"/>
        <w:adjustRightInd w:val="0"/>
        <w:spacing w:after="0" w:line="240" w:lineRule="auto"/>
        <w:contextualSpacing w:val="0"/>
        <w:rPr>
          <w:rFonts w:ascii="Arial" w:hAnsi="Arial" w:cs="Arial"/>
          <w:lang w:val="sr-Latn-CS"/>
        </w:rPr>
      </w:pPr>
      <w:r w:rsidRPr="00DF7957">
        <w:rPr>
          <w:rFonts w:ascii="Arial" w:hAnsi="Arial" w:cs="Arial"/>
          <w:lang w:val="sr-Latn-CS"/>
        </w:rPr>
        <w:t>Saglasnost Ministarstva poljoprivrede i ruralnog razvoja Crne Gore, Uprava za šume akt br. 322-402/17-2 od 31.08.2017. godine</w:t>
      </w:r>
    </w:p>
    <w:p w:rsidR="001B6C09" w:rsidRPr="00DF7957" w:rsidRDefault="001B6C09" w:rsidP="001B6C09">
      <w:pPr>
        <w:pStyle w:val="ListParagraph"/>
        <w:autoSpaceDE w:val="0"/>
        <w:autoSpaceDN w:val="0"/>
        <w:adjustRightInd w:val="0"/>
        <w:spacing w:after="0" w:line="240" w:lineRule="auto"/>
        <w:ind w:left="0"/>
        <w:contextualSpacing w:val="0"/>
        <w:jc w:val="both"/>
        <w:rPr>
          <w:rFonts w:ascii="Arial" w:hAnsi="Arial" w:cs="Arial"/>
        </w:rPr>
      </w:pPr>
    </w:p>
    <w:p w:rsidR="00BF0612" w:rsidRPr="00DF7957" w:rsidRDefault="00BF0612" w:rsidP="001B6C09">
      <w:pPr>
        <w:pStyle w:val="ListParagraph"/>
        <w:autoSpaceDE w:val="0"/>
        <w:autoSpaceDN w:val="0"/>
        <w:adjustRightInd w:val="0"/>
        <w:spacing w:after="0" w:line="240" w:lineRule="auto"/>
        <w:ind w:left="0"/>
        <w:contextualSpacing w:val="0"/>
        <w:jc w:val="both"/>
        <w:rPr>
          <w:rFonts w:ascii="Arial" w:hAnsi="Arial" w:cs="Arial"/>
          <w:lang w:val="sr-Latn-CS"/>
        </w:rPr>
      </w:pPr>
      <w:r w:rsidRPr="00DF7957">
        <w:rPr>
          <w:rFonts w:ascii="Arial" w:hAnsi="Arial" w:cs="Arial"/>
        </w:rPr>
        <w:lastRenderedPageBreak/>
        <w:t xml:space="preserve">Aktom Ministarstva </w:t>
      </w:r>
      <w:r w:rsidRPr="00DF7957">
        <w:rPr>
          <w:rFonts w:ascii="Arial" w:hAnsi="Arial" w:cs="Arial"/>
          <w:lang w:val="sr-Latn-CS"/>
        </w:rPr>
        <w:t xml:space="preserve">poljoprivrede i ruralnog razvoja Crne Gore, Uprava za šume, br. 322-402/17-2 od 31.08.2017. godine je dato mišljenje Uprave za šume, Područne jedinice Bijelo Polje iz kojeg proizlazi da sa aspekta gazdovanja šumama nema smetnji u </w:t>
      </w:r>
      <w:r w:rsidR="008C77A2" w:rsidRPr="00DF7957">
        <w:rPr>
          <w:rFonts w:ascii="Arial" w:hAnsi="Arial" w:cs="Arial"/>
          <w:lang w:val="sr-Latn-CS"/>
        </w:rPr>
        <w:t>sprovođenju postupka dodjele koncesija za eksploataciju kamena.</w:t>
      </w:r>
    </w:p>
    <w:p w:rsidR="001B6C09" w:rsidRPr="00DF7957" w:rsidRDefault="001B6C09" w:rsidP="001B6C09">
      <w:pPr>
        <w:pStyle w:val="ListParagraph"/>
        <w:autoSpaceDE w:val="0"/>
        <w:autoSpaceDN w:val="0"/>
        <w:adjustRightInd w:val="0"/>
        <w:spacing w:after="0" w:line="240" w:lineRule="auto"/>
        <w:ind w:left="0"/>
        <w:contextualSpacing w:val="0"/>
        <w:jc w:val="both"/>
        <w:rPr>
          <w:rFonts w:ascii="Arial" w:hAnsi="Arial" w:cs="Arial"/>
          <w:lang w:val="sr-Latn-CS"/>
        </w:rPr>
      </w:pPr>
    </w:p>
    <w:p w:rsidR="002E4676" w:rsidRPr="00DF7957" w:rsidRDefault="002E4676" w:rsidP="00112A76">
      <w:pPr>
        <w:pStyle w:val="Heading2"/>
        <w:numPr>
          <w:ilvl w:val="1"/>
          <w:numId w:val="16"/>
        </w:numPr>
        <w:spacing w:before="0" w:after="0" w:line="240" w:lineRule="auto"/>
      </w:pPr>
      <w:r w:rsidRPr="00DF7957">
        <w:t xml:space="preserve">Infrastrukturni objekti na </w:t>
      </w:r>
      <w:r w:rsidR="0081009B" w:rsidRPr="00DF7957">
        <w:t>prostoru pojave tehničko-građevinskog kamena „Bioča”</w:t>
      </w:r>
    </w:p>
    <w:p w:rsidR="001B6C09" w:rsidRPr="00DF7957" w:rsidRDefault="001B6C09" w:rsidP="001B6C09">
      <w:pPr>
        <w:pStyle w:val="BodyText"/>
        <w:spacing w:after="0" w:line="240" w:lineRule="auto"/>
        <w:jc w:val="both"/>
        <w:rPr>
          <w:rFonts w:ascii="Arial" w:hAnsi="Arial" w:cs="Arial"/>
        </w:rPr>
      </w:pPr>
    </w:p>
    <w:p w:rsidR="0081009B" w:rsidRPr="00DF7957" w:rsidRDefault="0081009B" w:rsidP="001B6C09">
      <w:pPr>
        <w:pStyle w:val="BodyText"/>
        <w:spacing w:after="0" w:line="240" w:lineRule="auto"/>
        <w:jc w:val="both"/>
        <w:rPr>
          <w:rFonts w:ascii="Arial" w:hAnsi="Arial" w:cs="Arial"/>
        </w:rPr>
      </w:pPr>
      <w:r w:rsidRPr="00DF7957">
        <w:rPr>
          <w:rFonts w:ascii="Arial" w:hAnsi="Arial" w:cs="Arial"/>
        </w:rPr>
        <w:t xml:space="preserve">Saobraćajne veze u užem i širem području predmetnog prostora su veoma dobre, kada se radi o drumskom saobraćaju. </w:t>
      </w:r>
      <w:r w:rsidR="007A3EAE" w:rsidRPr="00DF7957">
        <w:rPr>
          <w:rFonts w:ascii="Arial" w:hAnsi="Arial" w:cs="Arial"/>
        </w:rPr>
        <w:t>P</w:t>
      </w:r>
      <w:r w:rsidRPr="00DF7957">
        <w:rPr>
          <w:rFonts w:ascii="Arial" w:hAnsi="Arial" w:cs="Arial"/>
        </w:rPr>
        <w:t xml:space="preserve">ostoji </w:t>
      </w:r>
      <w:r w:rsidR="00214E36" w:rsidRPr="00DF7957">
        <w:rPr>
          <w:rFonts w:ascii="Arial" w:hAnsi="Arial" w:cs="Arial"/>
        </w:rPr>
        <w:t>lokalni</w:t>
      </w:r>
      <w:r w:rsidRPr="00DF7957">
        <w:rPr>
          <w:rFonts w:ascii="Arial" w:hAnsi="Arial" w:cs="Arial"/>
        </w:rPr>
        <w:t xml:space="preserve"> asfaltni put Bioča-Petnjica, dužine oko 1,5 km, kojim je predmetni prostor, kao i područje Petnjice i Bihora, povezano sa magistralnim putem M-2 Bijelo Polje-Berane, u mjestu Bioča.</w:t>
      </w:r>
    </w:p>
    <w:p w:rsidR="001B6C09" w:rsidRPr="00DF7957" w:rsidRDefault="001B6C09" w:rsidP="001B6C09">
      <w:pPr>
        <w:pStyle w:val="BodyText"/>
        <w:spacing w:after="0" w:line="240" w:lineRule="auto"/>
        <w:jc w:val="both"/>
        <w:rPr>
          <w:rFonts w:ascii="Arial" w:hAnsi="Arial" w:cs="Arial"/>
        </w:rPr>
      </w:pPr>
    </w:p>
    <w:p w:rsidR="004E6CCC" w:rsidRPr="00DF7957" w:rsidRDefault="0081009B" w:rsidP="001B6C09">
      <w:pPr>
        <w:pStyle w:val="BodyText"/>
        <w:spacing w:after="0" w:line="240" w:lineRule="auto"/>
        <w:jc w:val="both"/>
        <w:rPr>
          <w:rFonts w:ascii="Arial" w:hAnsi="Arial" w:cs="Arial"/>
        </w:rPr>
      </w:pPr>
      <w:r w:rsidRPr="00DF7957">
        <w:rPr>
          <w:rFonts w:ascii="Arial" w:hAnsi="Arial" w:cs="Arial"/>
        </w:rPr>
        <w:t>Preko Bijelog Polja, od kojeg je udaljeno 20 km, i Berana, od koga je udaljeno oko 10 km, predmetna pojava je povezana sa ostalim mjestima u Crnoj Gori. Najbliža željeznička stanica je u Bijelom Polju.</w:t>
      </w:r>
    </w:p>
    <w:p w:rsidR="001B6C09" w:rsidRPr="00DF7957" w:rsidRDefault="001B6C09" w:rsidP="001B6C09">
      <w:pPr>
        <w:pStyle w:val="BodyText"/>
        <w:spacing w:after="0" w:line="240" w:lineRule="auto"/>
        <w:jc w:val="both"/>
        <w:rPr>
          <w:rFonts w:ascii="Arial" w:hAnsi="Arial" w:cs="Arial"/>
        </w:rPr>
      </w:pPr>
    </w:p>
    <w:p w:rsidR="001B6C09" w:rsidRPr="00DF7957" w:rsidRDefault="00D111B9" w:rsidP="001B6C09">
      <w:pPr>
        <w:pStyle w:val="BodyText"/>
        <w:spacing w:after="0" w:line="240" w:lineRule="auto"/>
        <w:jc w:val="both"/>
        <w:rPr>
          <w:rFonts w:ascii="Arial" w:hAnsi="Arial" w:cs="Arial"/>
        </w:rPr>
      </w:pPr>
      <w:r w:rsidRPr="00DF7957">
        <w:rPr>
          <w:rFonts w:ascii="Arial" w:hAnsi="Arial" w:cs="Arial"/>
        </w:rPr>
        <w:t xml:space="preserve">Šire područje </w:t>
      </w:r>
      <w:r w:rsidR="00A87E2C" w:rsidRPr="00DF7957">
        <w:rPr>
          <w:rFonts w:ascii="Arial" w:hAnsi="Arial" w:cs="Arial"/>
        </w:rPr>
        <w:t xml:space="preserve">ovog prostora </w:t>
      </w:r>
      <w:r w:rsidRPr="00DF7957">
        <w:rPr>
          <w:rFonts w:ascii="Arial" w:hAnsi="Arial" w:cs="Arial"/>
        </w:rPr>
        <w:t>je relativno rijetko naseljeno. Naseljena mjesta su zbijenog tipa i predstavljena su selima i zaseocima</w:t>
      </w:r>
      <w:r w:rsidR="00A87E2C" w:rsidRPr="00DF7957">
        <w:rPr>
          <w:rFonts w:ascii="Arial" w:hAnsi="Arial" w:cs="Arial"/>
        </w:rPr>
        <w:t xml:space="preserve">: </w:t>
      </w:r>
      <w:r w:rsidRPr="00DF7957">
        <w:rPr>
          <w:rFonts w:ascii="Arial" w:hAnsi="Arial" w:cs="Arial"/>
        </w:rPr>
        <w:t>Bioča, Krivolaze, Trubina, Močila, Podgrade i dr. Osnovna privredna grana ovog kraja jeste poljoprivreda i stočarstvo. Za potrebe poljoprivredne proizvodnje lokalno stanovništvo koristi obradive površine pored rijeke Lima.</w:t>
      </w:r>
    </w:p>
    <w:p w:rsidR="00D111B9" w:rsidRPr="00DF7957" w:rsidRDefault="00D111B9" w:rsidP="001B6C09">
      <w:pPr>
        <w:pStyle w:val="BodyText"/>
        <w:spacing w:after="0" w:line="240" w:lineRule="auto"/>
        <w:jc w:val="both"/>
        <w:rPr>
          <w:rFonts w:ascii="Arial" w:hAnsi="Arial" w:cs="Arial"/>
        </w:rPr>
      </w:pPr>
      <w:r w:rsidRPr="00DF7957">
        <w:rPr>
          <w:rFonts w:ascii="Arial" w:hAnsi="Arial" w:cs="Arial"/>
        </w:rPr>
        <w:t>U granicama ležišta nema naselja, a zemljište, koje je u državnom vlasništvu , obraslo je niskom šumom i kamenito, zbog čega je teško prohodno. Prema katastarskim klasifikacijama zemljište obuhvaćeno istražno-eksploatacionim prostorom pripada neplodnom zemljištu i šumama niže klase.</w:t>
      </w:r>
    </w:p>
    <w:p w:rsidR="001B6C09" w:rsidRPr="00DF7957" w:rsidRDefault="001B6C09" w:rsidP="001B6C09">
      <w:pPr>
        <w:pStyle w:val="BodyText"/>
        <w:spacing w:after="0" w:line="240" w:lineRule="auto"/>
        <w:jc w:val="both"/>
        <w:rPr>
          <w:rFonts w:ascii="Arial" w:hAnsi="Arial" w:cs="Arial"/>
        </w:rPr>
      </w:pPr>
    </w:p>
    <w:p w:rsidR="00D111B9" w:rsidRPr="00DF7957" w:rsidRDefault="00D111B9" w:rsidP="001B6C09">
      <w:pPr>
        <w:pStyle w:val="BodyText"/>
        <w:spacing w:after="0" w:line="240" w:lineRule="auto"/>
        <w:jc w:val="both"/>
        <w:rPr>
          <w:rFonts w:ascii="Arial" w:hAnsi="Arial" w:cs="Arial"/>
        </w:rPr>
      </w:pPr>
      <w:r w:rsidRPr="00DF7957">
        <w:rPr>
          <w:rFonts w:ascii="Arial" w:hAnsi="Arial" w:cs="Arial"/>
        </w:rPr>
        <w:t>Većina stalno nastanjenog stanovništva na ovom području skoncentrisana je u okolnim selima, gradskim centrima i prigradskom pojasu Bijelog Polja i Berana.</w:t>
      </w:r>
    </w:p>
    <w:p w:rsidR="001B6C09" w:rsidRPr="00DF7957" w:rsidRDefault="001B6C09" w:rsidP="001B6C09">
      <w:pPr>
        <w:pStyle w:val="BodyText"/>
        <w:spacing w:after="0" w:line="240" w:lineRule="auto"/>
        <w:jc w:val="both"/>
        <w:rPr>
          <w:rFonts w:ascii="Arial" w:hAnsi="Arial" w:cs="Arial"/>
        </w:rPr>
      </w:pPr>
    </w:p>
    <w:p w:rsidR="00D111B9" w:rsidRPr="00DF7957" w:rsidRDefault="00D111B9" w:rsidP="001B6C09">
      <w:pPr>
        <w:pStyle w:val="BodyText"/>
        <w:spacing w:after="0" w:line="240" w:lineRule="auto"/>
        <w:jc w:val="both"/>
        <w:rPr>
          <w:rFonts w:ascii="Arial" w:hAnsi="Arial" w:cs="Arial"/>
        </w:rPr>
      </w:pPr>
      <w:r w:rsidRPr="00DF7957">
        <w:rPr>
          <w:rFonts w:ascii="Arial" w:hAnsi="Arial" w:cs="Arial"/>
        </w:rPr>
        <w:t xml:space="preserve">Povoljan geografski položaj, razvijen drumski saobraćaj i postojeći prirodni resursi, predstavljaju važnu osnovu za razvoj ovog područja. U ekonomskom pogledu, a imajući u vidu postojeću infrastrukturu, ovo područje je, uglavnom, oslonjeno na Bijelo Polje i Berane. </w:t>
      </w:r>
    </w:p>
    <w:p w:rsidR="001B6C09" w:rsidRPr="00DF7957" w:rsidRDefault="001B6C09" w:rsidP="001B6C09">
      <w:pPr>
        <w:pStyle w:val="BodyText"/>
        <w:spacing w:after="0" w:line="240" w:lineRule="auto"/>
        <w:jc w:val="both"/>
        <w:rPr>
          <w:rFonts w:ascii="Arial" w:hAnsi="Arial" w:cs="Arial"/>
        </w:rPr>
      </w:pPr>
    </w:p>
    <w:p w:rsidR="00A87E2C" w:rsidRPr="00DF7957" w:rsidRDefault="00AE40E6" w:rsidP="00112A76">
      <w:pPr>
        <w:pStyle w:val="Heading2"/>
        <w:numPr>
          <w:ilvl w:val="1"/>
          <w:numId w:val="16"/>
        </w:numPr>
        <w:spacing w:before="0" w:after="0" w:line="240" w:lineRule="auto"/>
      </w:pPr>
      <w:r w:rsidRPr="00DF7957">
        <w:t xml:space="preserve">Geomorfološke karakteristike </w:t>
      </w:r>
    </w:p>
    <w:p w:rsidR="001B6C09" w:rsidRPr="00DF7957" w:rsidRDefault="001B6C09" w:rsidP="001B6C09">
      <w:pPr>
        <w:spacing w:after="0" w:line="240" w:lineRule="auto"/>
        <w:rPr>
          <w:rFonts w:ascii="Arial" w:hAnsi="Arial" w:cs="Arial"/>
        </w:rPr>
      </w:pPr>
    </w:p>
    <w:p w:rsidR="00D111B9" w:rsidRPr="00DF7957" w:rsidRDefault="00D111B9" w:rsidP="001B6C09">
      <w:pPr>
        <w:pStyle w:val="Heading2"/>
        <w:spacing w:before="0" w:after="0" w:line="240" w:lineRule="auto"/>
        <w:jc w:val="both"/>
      </w:pPr>
      <w:r w:rsidRPr="00DF7957">
        <w:t xml:space="preserve">U geomorfološkom pogledu područje </w:t>
      </w:r>
      <w:r w:rsidR="00A87E2C" w:rsidRPr="00DF7957">
        <w:t>pojave</w:t>
      </w:r>
      <w:r w:rsidRPr="00DF7957">
        <w:t xml:space="preserve"> tehničko-građevinskog kamena </w:t>
      </w:r>
      <w:r w:rsidR="00A87E2C" w:rsidRPr="00DF7957">
        <w:t xml:space="preserve">„Bioča” </w:t>
      </w:r>
      <w:r w:rsidRPr="00DF7957">
        <w:t>pripada sjevernoj oblasti Crne Gore. Reljef ovog područja je u direktnoj zavisnosti od litološkog sastava i strukturnog sklopa terena. Njegov postojeći izgled, razvijenost i razuđenost, diktirao je dugotrajni uticaj i mnogostruko preplitanje endogenih i egzogenih sila.</w:t>
      </w:r>
    </w:p>
    <w:p w:rsidR="001B6C09" w:rsidRPr="00DF7957" w:rsidRDefault="001B6C09" w:rsidP="001B6C09">
      <w:pPr>
        <w:spacing w:after="0" w:line="240" w:lineRule="auto"/>
        <w:rPr>
          <w:rFonts w:ascii="Arial" w:hAnsi="Arial" w:cs="Arial"/>
        </w:rPr>
      </w:pPr>
    </w:p>
    <w:p w:rsidR="00D111B9" w:rsidRPr="00DF7957" w:rsidRDefault="0007263F" w:rsidP="001B6C09">
      <w:pPr>
        <w:pStyle w:val="BodyText"/>
        <w:spacing w:after="0" w:line="240" w:lineRule="auto"/>
        <w:jc w:val="both"/>
        <w:rPr>
          <w:rFonts w:ascii="Arial" w:hAnsi="Arial" w:cs="Arial"/>
        </w:rPr>
      </w:pPr>
      <w:r w:rsidRPr="00DF7957">
        <w:rPr>
          <w:rFonts w:ascii="Arial" w:hAnsi="Arial" w:cs="Arial"/>
        </w:rPr>
        <w:t xml:space="preserve">Pojava </w:t>
      </w:r>
      <w:r w:rsidR="00D111B9" w:rsidRPr="00DF7957">
        <w:rPr>
          <w:rFonts w:ascii="Arial" w:hAnsi="Arial" w:cs="Arial"/>
        </w:rPr>
        <w:t>„Bioč</w:t>
      </w:r>
      <w:r w:rsidRPr="00DF7957">
        <w:rPr>
          <w:rFonts w:ascii="Arial" w:hAnsi="Arial" w:cs="Arial"/>
        </w:rPr>
        <w:t>a</w:t>
      </w:r>
      <w:r w:rsidR="00D111B9" w:rsidRPr="00DF7957">
        <w:rPr>
          <w:rFonts w:ascii="Arial" w:hAnsi="Arial" w:cs="Arial"/>
        </w:rPr>
        <w:t xml:space="preserve">“ </w:t>
      </w:r>
      <w:r w:rsidRPr="00DF7957">
        <w:rPr>
          <w:rFonts w:ascii="Arial" w:hAnsi="Arial" w:cs="Arial"/>
        </w:rPr>
        <w:t>zauzima</w:t>
      </w:r>
      <w:r w:rsidR="00D111B9" w:rsidRPr="00DF7957">
        <w:rPr>
          <w:rFonts w:ascii="Arial" w:hAnsi="Arial" w:cs="Arial"/>
        </w:rPr>
        <w:t>, jugozapadne padine brda Male rudine. Ju</w:t>
      </w:r>
      <w:r w:rsidRPr="00DF7957">
        <w:rPr>
          <w:rFonts w:ascii="Arial" w:hAnsi="Arial" w:cs="Arial"/>
        </w:rPr>
        <w:t>žna</w:t>
      </w:r>
      <w:r w:rsidR="00D111B9" w:rsidRPr="00DF7957">
        <w:rPr>
          <w:rFonts w:ascii="Arial" w:hAnsi="Arial" w:cs="Arial"/>
        </w:rPr>
        <w:t xml:space="preserve"> granica </w:t>
      </w:r>
      <w:r w:rsidRPr="00DF7957">
        <w:rPr>
          <w:rFonts w:ascii="Arial" w:hAnsi="Arial" w:cs="Arial"/>
        </w:rPr>
        <w:t>ovog</w:t>
      </w:r>
      <w:r w:rsidR="00D111B9" w:rsidRPr="00DF7957">
        <w:rPr>
          <w:rFonts w:ascii="Arial" w:hAnsi="Arial" w:cs="Arial"/>
        </w:rPr>
        <w:t xml:space="preserve"> prostora je lokalni, asfaltni put Bioča-Pet</w:t>
      </w:r>
      <w:r w:rsidR="001B6C09" w:rsidRPr="00DF7957">
        <w:rPr>
          <w:rFonts w:ascii="Arial" w:hAnsi="Arial" w:cs="Arial"/>
        </w:rPr>
        <w:t>njica i korito rijeke Lješnice.</w:t>
      </w:r>
    </w:p>
    <w:p w:rsidR="001B6C09" w:rsidRPr="00DF7957" w:rsidRDefault="001B6C09" w:rsidP="001B6C09">
      <w:pPr>
        <w:pStyle w:val="BodyText"/>
        <w:spacing w:after="0" w:line="240" w:lineRule="auto"/>
        <w:jc w:val="both"/>
        <w:rPr>
          <w:rFonts w:ascii="Arial" w:hAnsi="Arial" w:cs="Arial"/>
        </w:rPr>
      </w:pPr>
    </w:p>
    <w:p w:rsidR="00D111B9" w:rsidRPr="00DF7957" w:rsidRDefault="00D111B9" w:rsidP="001B6C09">
      <w:pPr>
        <w:pStyle w:val="BodyText"/>
        <w:spacing w:after="0" w:line="240" w:lineRule="auto"/>
        <w:jc w:val="both"/>
        <w:rPr>
          <w:rFonts w:ascii="Arial" w:hAnsi="Arial" w:cs="Arial"/>
        </w:rPr>
      </w:pPr>
      <w:r w:rsidRPr="00DF7957">
        <w:rPr>
          <w:rFonts w:ascii="Arial" w:hAnsi="Arial" w:cs="Arial"/>
        </w:rPr>
        <w:t xml:space="preserve">Šire područje se karakteriše oštrim oblicima reljefa nastalim kao rezultat intenzivno izražene geotektonske aktivnosti i egzogenih erozionih procesa, koji su oblikovali visoke i nepristupačne padine, oštre grebene, manje ili veće površi, ispresijecane vodenim tokovima Lješnice i Lima, kao i njihovih pritoka, pri čemu su oblikovane strme i uske doline - klisure, aluvijalne i fluvioglacijalne terase i zaravni, i dr. </w:t>
      </w:r>
    </w:p>
    <w:p w:rsidR="001B6C09" w:rsidRPr="00DF7957" w:rsidRDefault="001B6C09" w:rsidP="001B6C09">
      <w:pPr>
        <w:pStyle w:val="BodyText"/>
        <w:spacing w:after="0" w:line="240" w:lineRule="auto"/>
        <w:jc w:val="both"/>
        <w:rPr>
          <w:rFonts w:ascii="Arial" w:hAnsi="Arial" w:cs="Arial"/>
        </w:rPr>
      </w:pPr>
    </w:p>
    <w:p w:rsidR="00D111B9" w:rsidRPr="00DF7957" w:rsidRDefault="00D111B9" w:rsidP="001B6C09">
      <w:pPr>
        <w:pStyle w:val="BodyText"/>
        <w:spacing w:after="0" w:line="240" w:lineRule="auto"/>
        <w:jc w:val="both"/>
        <w:rPr>
          <w:rFonts w:ascii="Arial" w:hAnsi="Arial" w:cs="Arial"/>
        </w:rPr>
      </w:pPr>
      <w:r w:rsidRPr="00DF7957">
        <w:rPr>
          <w:rFonts w:ascii="Arial" w:hAnsi="Arial" w:cs="Arial"/>
        </w:rPr>
        <w:t xml:space="preserve">Teren </w:t>
      </w:r>
      <w:r w:rsidR="0007263F" w:rsidRPr="00DF7957">
        <w:rPr>
          <w:rFonts w:ascii="Arial" w:hAnsi="Arial" w:cs="Arial"/>
        </w:rPr>
        <w:t xml:space="preserve">šireg područja </w:t>
      </w:r>
      <w:r w:rsidRPr="00DF7957">
        <w:rPr>
          <w:rFonts w:ascii="Arial" w:hAnsi="Arial" w:cs="Arial"/>
        </w:rPr>
        <w:t xml:space="preserve">je brdski i brdsko-planinski, nadmorske visine od 650 do 1.100 m.n.m., sa strmim padinama duž kojih se, mjestimično, zapažaju i strmi do vertikalni stijenski odsjeci sa ostjenjacima i siparima. </w:t>
      </w:r>
    </w:p>
    <w:p w:rsidR="001B6C09" w:rsidRPr="00DF7957" w:rsidRDefault="001B6C09" w:rsidP="001B6C09">
      <w:pPr>
        <w:pStyle w:val="BodyText"/>
        <w:spacing w:after="0" w:line="240" w:lineRule="auto"/>
        <w:jc w:val="both"/>
        <w:rPr>
          <w:rFonts w:ascii="Arial" w:hAnsi="Arial" w:cs="Arial"/>
        </w:rPr>
      </w:pPr>
    </w:p>
    <w:p w:rsidR="00D111B9" w:rsidRPr="00DF7957" w:rsidRDefault="00D111B9" w:rsidP="001B6C09">
      <w:pPr>
        <w:pStyle w:val="BodyText"/>
        <w:spacing w:after="0" w:line="240" w:lineRule="auto"/>
        <w:jc w:val="both"/>
        <w:rPr>
          <w:rFonts w:ascii="Arial" w:hAnsi="Arial" w:cs="Arial"/>
        </w:rPr>
      </w:pPr>
      <w:r w:rsidRPr="00DF7957">
        <w:rPr>
          <w:rFonts w:ascii="Arial" w:hAnsi="Arial" w:cs="Arial"/>
        </w:rPr>
        <w:t>U južnom dijelu ističu se</w:t>
      </w:r>
      <w:r w:rsidR="00BD3CC7" w:rsidRPr="00DF7957">
        <w:rPr>
          <w:rFonts w:ascii="Arial" w:hAnsi="Arial" w:cs="Arial"/>
        </w:rPr>
        <w:t xml:space="preserve"> uzvišenja Gradina (1.056 m.n.m</w:t>
      </w:r>
      <w:r w:rsidRPr="00DF7957">
        <w:rPr>
          <w:rFonts w:ascii="Arial" w:hAnsi="Arial" w:cs="Arial"/>
        </w:rPr>
        <w:t>) i Raspori (989 m</w:t>
      </w:r>
      <w:r w:rsidR="0007263F" w:rsidRPr="00DF7957">
        <w:rPr>
          <w:rFonts w:ascii="Arial" w:hAnsi="Arial" w:cs="Arial"/>
        </w:rPr>
        <w:t>.n.m</w:t>
      </w:r>
      <w:r w:rsidRPr="00DF7957">
        <w:rPr>
          <w:rFonts w:ascii="Arial" w:hAnsi="Arial" w:cs="Arial"/>
        </w:rPr>
        <w:t>), a u sjevernom i sjeveroistočnom dijelu Male rudine (1.048</w:t>
      </w:r>
      <w:r w:rsidR="00BD3CC7" w:rsidRPr="00DF7957">
        <w:rPr>
          <w:rFonts w:ascii="Arial" w:hAnsi="Arial" w:cs="Arial"/>
        </w:rPr>
        <w:t xml:space="preserve"> m.n.m) i Kaludar (1.017 m.n.m</w:t>
      </w:r>
      <w:r w:rsidRPr="00DF7957">
        <w:rPr>
          <w:rFonts w:ascii="Arial" w:hAnsi="Arial" w:cs="Arial"/>
        </w:rPr>
        <w:t xml:space="preserve">). </w:t>
      </w:r>
    </w:p>
    <w:p w:rsidR="001B6C09" w:rsidRPr="00DF7957" w:rsidRDefault="001B6C09" w:rsidP="001B6C09">
      <w:pPr>
        <w:pStyle w:val="BodyText"/>
        <w:spacing w:after="0" w:line="240" w:lineRule="auto"/>
        <w:jc w:val="both"/>
        <w:rPr>
          <w:rFonts w:ascii="Arial" w:hAnsi="Arial" w:cs="Arial"/>
        </w:rPr>
      </w:pPr>
    </w:p>
    <w:p w:rsidR="00AE40E6" w:rsidRPr="00DF7957" w:rsidRDefault="00AE40E6" w:rsidP="00112A76">
      <w:pPr>
        <w:pStyle w:val="Heading2"/>
        <w:numPr>
          <w:ilvl w:val="1"/>
          <w:numId w:val="16"/>
        </w:numPr>
        <w:spacing w:before="0" w:after="0" w:line="240" w:lineRule="auto"/>
      </w:pPr>
      <w:r w:rsidRPr="00DF7957">
        <w:t>Hidrografske karakteristike</w:t>
      </w:r>
    </w:p>
    <w:p w:rsidR="001B6C09" w:rsidRPr="00DF7957" w:rsidRDefault="001B6C09" w:rsidP="001B6C09">
      <w:pPr>
        <w:pStyle w:val="BodyText"/>
        <w:spacing w:after="0" w:line="240" w:lineRule="auto"/>
        <w:jc w:val="both"/>
        <w:rPr>
          <w:rFonts w:ascii="Arial" w:hAnsi="Arial" w:cs="Arial"/>
        </w:rPr>
      </w:pPr>
    </w:p>
    <w:p w:rsidR="0007263F" w:rsidRPr="00DF7957" w:rsidRDefault="00D111B9" w:rsidP="001B6C09">
      <w:pPr>
        <w:pStyle w:val="BodyText"/>
        <w:spacing w:after="0" w:line="240" w:lineRule="auto"/>
        <w:jc w:val="both"/>
        <w:rPr>
          <w:rFonts w:ascii="Arial" w:hAnsi="Arial" w:cs="Arial"/>
        </w:rPr>
      </w:pPr>
      <w:r w:rsidRPr="00DF7957">
        <w:rPr>
          <w:rFonts w:ascii="Arial" w:hAnsi="Arial" w:cs="Arial"/>
        </w:rPr>
        <w:t xml:space="preserve">Sa hidrogeološkog aspekta, odlike područja u kome se nalazi </w:t>
      </w:r>
      <w:r w:rsidR="0007263F" w:rsidRPr="00DF7957">
        <w:rPr>
          <w:rFonts w:ascii="Arial" w:hAnsi="Arial" w:cs="Arial"/>
        </w:rPr>
        <w:t>pojava</w:t>
      </w:r>
      <w:r w:rsidRPr="00DF7957">
        <w:rPr>
          <w:rFonts w:ascii="Arial" w:hAnsi="Arial" w:cs="Arial"/>
        </w:rPr>
        <w:t xml:space="preserve"> tehničko-građevinskog kamena </w:t>
      </w:r>
      <w:r w:rsidR="00A87E2C" w:rsidRPr="00DF7957">
        <w:rPr>
          <w:rFonts w:ascii="Arial" w:hAnsi="Arial" w:cs="Arial"/>
        </w:rPr>
        <w:t>“Bioča”</w:t>
      </w:r>
      <w:r w:rsidRPr="00DF7957">
        <w:rPr>
          <w:rFonts w:ascii="Arial" w:hAnsi="Arial" w:cs="Arial"/>
        </w:rPr>
        <w:t>su relativno jednostavne.</w:t>
      </w:r>
    </w:p>
    <w:p w:rsidR="00D111B9" w:rsidRPr="00DF7957" w:rsidRDefault="0007263F" w:rsidP="001B6C09">
      <w:pPr>
        <w:pStyle w:val="BodyText"/>
        <w:spacing w:after="0" w:line="240" w:lineRule="auto"/>
        <w:jc w:val="both"/>
        <w:rPr>
          <w:rFonts w:ascii="Arial" w:hAnsi="Arial" w:cs="Arial"/>
        </w:rPr>
      </w:pPr>
      <w:r w:rsidRPr="00DF7957">
        <w:rPr>
          <w:rFonts w:ascii="Arial" w:hAnsi="Arial" w:cs="Arial"/>
        </w:rPr>
        <w:t>P</w:t>
      </w:r>
      <w:r w:rsidR="00D111B9" w:rsidRPr="00DF7957">
        <w:rPr>
          <w:rFonts w:ascii="Arial" w:hAnsi="Arial" w:cs="Arial"/>
        </w:rPr>
        <w:t>rostor se drenira preko rijeke Lješnice, koja se uliva u rijeku Lim, na oko 1,5 km u pravcu sjeverozapada. Najveći vodeni tok je rijeka Lim, koja je glavni recipijent površinskih voda sa ovog područja i iste odvodi prema slivu Crnog mora.</w:t>
      </w:r>
    </w:p>
    <w:p w:rsidR="001B6C09" w:rsidRPr="00DF7957" w:rsidRDefault="001B6C09" w:rsidP="001B6C09">
      <w:pPr>
        <w:pStyle w:val="BodyText"/>
        <w:spacing w:after="0" w:line="240" w:lineRule="auto"/>
        <w:jc w:val="both"/>
        <w:rPr>
          <w:rFonts w:ascii="Arial" w:hAnsi="Arial" w:cs="Arial"/>
        </w:rPr>
      </w:pPr>
    </w:p>
    <w:p w:rsidR="00D111B9" w:rsidRPr="00DF7957" w:rsidRDefault="00D111B9" w:rsidP="001B6C09">
      <w:pPr>
        <w:pStyle w:val="BodyText"/>
        <w:spacing w:after="0" w:line="240" w:lineRule="auto"/>
        <w:jc w:val="both"/>
        <w:rPr>
          <w:rFonts w:ascii="Arial" w:hAnsi="Arial" w:cs="Arial"/>
        </w:rPr>
      </w:pPr>
      <w:r w:rsidRPr="00DF7957">
        <w:rPr>
          <w:rFonts w:ascii="Arial" w:hAnsi="Arial" w:cs="Arial"/>
        </w:rPr>
        <w:t>Hidrogeološke prilike ovog područja uslovljene su klimom, geološkom građom, litološkim sastavom stijenskih masa i njihovim zalijeganjem, tektonskim i morfološkim karakteristikama</w:t>
      </w:r>
      <w:r w:rsidR="0007263F" w:rsidRPr="00DF7957">
        <w:rPr>
          <w:rFonts w:ascii="Arial" w:hAnsi="Arial" w:cs="Arial"/>
        </w:rPr>
        <w:t>.</w:t>
      </w:r>
    </w:p>
    <w:p w:rsidR="001B6C09" w:rsidRPr="00DF7957" w:rsidRDefault="001B6C09" w:rsidP="001B6C09">
      <w:pPr>
        <w:pStyle w:val="BodyText"/>
        <w:spacing w:after="0" w:line="240" w:lineRule="auto"/>
        <w:jc w:val="both"/>
        <w:rPr>
          <w:rFonts w:ascii="Arial" w:hAnsi="Arial" w:cs="Arial"/>
        </w:rPr>
      </w:pPr>
    </w:p>
    <w:p w:rsidR="00AE40E6" w:rsidRPr="00DF7957" w:rsidRDefault="00AE40E6" w:rsidP="00112A76">
      <w:pPr>
        <w:pStyle w:val="Heading2"/>
        <w:numPr>
          <w:ilvl w:val="1"/>
          <w:numId w:val="16"/>
        </w:numPr>
        <w:spacing w:before="0" w:after="0" w:line="240" w:lineRule="auto"/>
      </w:pPr>
      <w:r w:rsidRPr="00DF7957">
        <w:t>Klimatske odlike</w:t>
      </w:r>
    </w:p>
    <w:p w:rsidR="001B6C09" w:rsidRPr="00DF7957" w:rsidRDefault="001B6C09" w:rsidP="001B6C09">
      <w:pPr>
        <w:pStyle w:val="BodyText"/>
        <w:spacing w:after="0" w:line="240" w:lineRule="auto"/>
        <w:jc w:val="both"/>
        <w:rPr>
          <w:rFonts w:ascii="Arial" w:hAnsi="Arial" w:cs="Arial"/>
        </w:rPr>
      </w:pPr>
    </w:p>
    <w:p w:rsidR="007D6539" w:rsidRPr="00DF7957" w:rsidRDefault="007D6539" w:rsidP="001B6C09">
      <w:pPr>
        <w:pStyle w:val="BodyText"/>
        <w:spacing w:after="0" w:line="240" w:lineRule="auto"/>
        <w:jc w:val="both"/>
        <w:rPr>
          <w:rFonts w:ascii="Arial" w:hAnsi="Arial" w:cs="Arial"/>
        </w:rPr>
      </w:pPr>
      <w:r w:rsidRPr="00DF7957">
        <w:rPr>
          <w:rFonts w:ascii="Arial" w:hAnsi="Arial" w:cs="Arial"/>
        </w:rPr>
        <w:t xml:space="preserve">Klimatske karakteristike ovog područja uslovljene su njegovim geografskim položajem, nadmorskom visinom i reljefom. </w:t>
      </w:r>
    </w:p>
    <w:p w:rsidR="001B6C09" w:rsidRPr="00DF7957" w:rsidRDefault="001B6C09" w:rsidP="001B6C09">
      <w:pPr>
        <w:pStyle w:val="BodyText"/>
        <w:spacing w:after="0" w:line="240" w:lineRule="auto"/>
        <w:jc w:val="both"/>
        <w:rPr>
          <w:rFonts w:ascii="Arial" w:hAnsi="Arial" w:cs="Arial"/>
        </w:rPr>
      </w:pPr>
    </w:p>
    <w:p w:rsidR="007D6539" w:rsidRPr="00DF7957" w:rsidRDefault="007D6539" w:rsidP="001B6C09">
      <w:pPr>
        <w:pStyle w:val="BodyText"/>
        <w:spacing w:after="0" w:line="240" w:lineRule="auto"/>
        <w:jc w:val="both"/>
        <w:rPr>
          <w:rFonts w:ascii="Arial" w:hAnsi="Arial" w:cs="Arial"/>
        </w:rPr>
      </w:pPr>
      <w:r w:rsidRPr="00DF7957">
        <w:rPr>
          <w:rFonts w:ascii="Arial" w:hAnsi="Arial" w:cs="Arial"/>
        </w:rPr>
        <w:t>Područje Bijelog Polja, karakteriše se kontinentalnom i planinskom klimom sa hladnim i snjegovitim zimama i umjereno toplim ljetnim periodima. Nadmorska visina terena, udaljenost od Jadranskog mora i oblik reljefa predstavljaju faktore koji imaju primarni uticaj na klimatske prilike ovog područja.</w:t>
      </w:r>
    </w:p>
    <w:p w:rsidR="001B6C09" w:rsidRPr="00DF7957" w:rsidRDefault="001B6C09" w:rsidP="001B6C09">
      <w:pPr>
        <w:pStyle w:val="BodyText"/>
        <w:spacing w:after="0" w:line="240" w:lineRule="auto"/>
        <w:jc w:val="both"/>
        <w:rPr>
          <w:rFonts w:ascii="Arial" w:hAnsi="Arial" w:cs="Arial"/>
        </w:rPr>
      </w:pPr>
    </w:p>
    <w:p w:rsidR="007D6539" w:rsidRPr="00DF7957" w:rsidRDefault="00BD3CC7" w:rsidP="001B6C09">
      <w:pPr>
        <w:pStyle w:val="BodyText"/>
        <w:spacing w:after="0" w:line="240" w:lineRule="auto"/>
        <w:jc w:val="both"/>
        <w:rPr>
          <w:rFonts w:ascii="Arial" w:hAnsi="Arial" w:cs="Arial"/>
        </w:rPr>
      </w:pPr>
      <w:r w:rsidRPr="00DF7957">
        <w:rPr>
          <w:rFonts w:ascii="Arial" w:hAnsi="Arial" w:cs="Arial"/>
        </w:rPr>
        <w:t>Područje pojave tehničko-građevinskog kamena „Bioča” karakteriše se kontinentalnom i planinskom klimom. Zbog kotlinskog karaktera, kao i zbog blizine planina, ova područja nemaju vruća ljeta, a imaju oštre zime, što je odlika kontinentalnih prostora. Srednja julska temperatura u Bijelom Polju iznosi 17,9ºC.</w:t>
      </w:r>
    </w:p>
    <w:p w:rsidR="001B6C09" w:rsidRPr="00DF7957" w:rsidRDefault="001B6C09" w:rsidP="001B6C09">
      <w:pPr>
        <w:pStyle w:val="BodyText"/>
        <w:spacing w:after="0" w:line="240" w:lineRule="auto"/>
        <w:jc w:val="both"/>
        <w:rPr>
          <w:rFonts w:ascii="Arial" w:hAnsi="Arial" w:cs="Arial"/>
        </w:rPr>
      </w:pPr>
    </w:p>
    <w:p w:rsidR="00925256" w:rsidRPr="00DF7957" w:rsidRDefault="002E4676" w:rsidP="00112A76">
      <w:pPr>
        <w:pStyle w:val="Heading2"/>
        <w:numPr>
          <w:ilvl w:val="1"/>
          <w:numId w:val="16"/>
        </w:numPr>
        <w:spacing w:before="0" w:after="0" w:line="240" w:lineRule="auto"/>
      </w:pPr>
      <w:r w:rsidRPr="00DF7957">
        <w:t>Podaci o izvršenim geološkim istraživanjima, rezervama i kvalitetu mineralne sirovine</w:t>
      </w:r>
    </w:p>
    <w:p w:rsidR="001B6C09" w:rsidRPr="00DF7957" w:rsidRDefault="001B6C09" w:rsidP="001B6C09">
      <w:pPr>
        <w:spacing w:after="0" w:line="240" w:lineRule="auto"/>
        <w:jc w:val="both"/>
        <w:rPr>
          <w:rFonts w:ascii="Arial" w:hAnsi="Arial" w:cs="Arial"/>
          <w:i/>
          <w:u w:val="single"/>
        </w:rPr>
      </w:pPr>
    </w:p>
    <w:p w:rsidR="00925256" w:rsidRPr="00DF7957" w:rsidRDefault="00925256" w:rsidP="001B6C09">
      <w:pPr>
        <w:spacing w:after="0" w:line="240" w:lineRule="auto"/>
        <w:jc w:val="both"/>
        <w:rPr>
          <w:rFonts w:ascii="Arial" w:hAnsi="Arial" w:cs="Arial"/>
          <w:i/>
          <w:u w:val="single"/>
        </w:rPr>
      </w:pPr>
      <w:r w:rsidRPr="00DF7957">
        <w:rPr>
          <w:rFonts w:ascii="Arial" w:hAnsi="Arial" w:cs="Arial"/>
          <w:i/>
          <w:u w:val="single"/>
        </w:rPr>
        <w:t>Geološke karakteristike</w:t>
      </w:r>
    </w:p>
    <w:p w:rsidR="00E35ABF" w:rsidRPr="00DF7957" w:rsidRDefault="00FF101B" w:rsidP="001B6C09">
      <w:pPr>
        <w:pStyle w:val="BodyText"/>
        <w:spacing w:after="0" w:line="240" w:lineRule="auto"/>
        <w:jc w:val="both"/>
        <w:rPr>
          <w:rFonts w:ascii="Arial" w:hAnsi="Arial" w:cs="Arial"/>
        </w:rPr>
      </w:pPr>
      <w:r w:rsidRPr="00DF7957">
        <w:rPr>
          <w:rFonts w:ascii="Arial" w:hAnsi="Arial" w:cs="Arial"/>
        </w:rPr>
        <w:t>Na terenu obuhvaćenom predmet</w:t>
      </w:r>
      <w:r w:rsidR="00E35ABF" w:rsidRPr="00DF7957">
        <w:rPr>
          <w:rFonts w:ascii="Arial" w:hAnsi="Arial" w:cs="Arial"/>
        </w:rPr>
        <w:t>nom lokacijom vršena su osnovna geološka istraživanja, kroz izradu osnovne geološka karte, OGK SFRJ, 1:100 000, list “</w:t>
      </w:r>
      <w:r w:rsidR="00E23D42" w:rsidRPr="00DF7957">
        <w:rPr>
          <w:rFonts w:ascii="Arial" w:hAnsi="Arial" w:cs="Arial"/>
        </w:rPr>
        <w:t>Bijelo Polje</w:t>
      </w:r>
      <w:r w:rsidR="00E35ABF" w:rsidRPr="00DF7957">
        <w:rPr>
          <w:rFonts w:ascii="Arial" w:hAnsi="Arial" w:cs="Arial"/>
        </w:rPr>
        <w:t xml:space="preserve">“, a detaljna geološka istraživanja, prema </w:t>
      </w:r>
      <w:r w:rsidR="00DE2DF0" w:rsidRPr="00DF7957">
        <w:rPr>
          <w:rFonts w:ascii="Arial" w:hAnsi="Arial" w:cs="Arial"/>
        </w:rPr>
        <w:t>raspoloživim</w:t>
      </w:r>
      <w:r w:rsidR="00053DC6" w:rsidRPr="00DF7957">
        <w:rPr>
          <w:rFonts w:ascii="Arial" w:hAnsi="Arial" w:cs="Arial"/>
        </w:rPr>
        <w:t xml:space="preserve"> podacima</w:t>
      </w:r>
      <w:r w:rsidR="002F4E89" w:rsidRPr="00DF7957">
        <w:rPr>
          <w:rFonts w:ascii="Arial" w:hAnsi="Arial" w:cs="Arial"/>
        </w:rPr>
        <w:t>, na ovom prostoru nisu izvođen</w:t>
      </w:r>
      <w:r w:rsidR="00E35ABF" w:rsidRPr="00DF7957">
        <w:rPr>
          <w:rFonts w:ascii="Arial" w:hAnsi="Arial" w:cs="Arial"/>
        </w:rPr>
        <w:t>a</w:t>
      </w:r>
      <w:r w:rsidR="00BD3CC7" w:rsidRPr="00DF7957">
        <w:rPr>
          <w:rFonts w:ascii="Arial" w:hAnsi="Arial" w:cs="Arial"/>
        </w:rPr>
        <w:t xml:space="preserve">. </w:t>
      </w:r>
    </w:p>
    <w:p w:rsidR="001B6C09" w:rsidRPr="00DF7957" w:rsidRDefault="001B6C09" w:rsidP="001B6C09">
      <w:pPr>
        <w:pStyle w:val="BodyText"/>
        <w:spacing w:after="0" w:line="240" w:lineRule="auto"/>
        <w:jc w:val="both"/>
        <w:rPr>
          <w:rFonts w:ascii="Arial" w:hAnsi="Arial" w:cs="Arial"/>
        </w:rPr>
      </w:pPr>
    </w:p>
    <w:p w:rsidR="00BD3CC7" w:rsidRPr="00DF7957" w:rsidRDefault="00BD3CC7" w:rsidP="001B6C09">
      <w:pPr>
        <w:pStyle w:val="BodyText"/>
        <w:spacing w:after="0" w:line="240" w:lineRule="auto"/>
        <w:jc w:val="both"/>
        <w:rPr>
          <w:rFonts w:ascii="Arial" w:hAnsi="Arial" w:cs="Arial"/>
        </w:rPr>
      </w:pPr>
      <w:r w:rsidRPr="00DF7957">
        <w:rPr>
          <w:rFonts w:ascii="Arial" w:hAnsi="Arial" w:cs="Arial"/>
        </w:rPr>
        <w:t>O geološkim karakteristikama šireg područja</w:t>
      </w:r>
      <w:r w:rsidR="004C4E6C" w:rsidRPr="00DF7957">
        <w:rPr>
          <w:rFonts w:ascii="Arial" w:hAnsi="Arial" w:cs="Arial"/>
        </w:rPr>
        <w:t>,</w:t>
      </w:r>
      <w:r w:rsidRPr="00DF7957">
        <w:rPr>
          <w:rFonts w:ascii="Arial" w:hAnsi="Arial" w:cs="Arial"/>
        </w:rPr>
        <w:t xml:space="preserve"> </w:t>
      </w:r>
      <w:r w:rsidR="004C4E6C" w:rsidRPr="00DF7957">
        <w:rPr>
          <w:rFonts w:ascii="Arial" w:hAnsi="Arial" w:cs="Arial"/>
        </w:rPr>
        <w:t>kao i pojave tehničko-građevinskog kamena „Bioča”</w:t>
      </w:r>
      <w:r w:rsidRPr="00DF7957">
        <w:rPr>
          <w:rFonts w:ascii="Arial" w:hAnsi="Arial" w:cs="Arial"/>
        </w:rPr>
        <w:t>, može se govorit</w:t>
      </w:r>
      <w:r w:rsidR="004C4E6C" w:rsidRPr="00DF7957">
        <w:rPr>
          <w:rFonts w:ascii="Arial" w:hAnsi="Arial" w:cs="Arial"/>
        </w:rPr>
        <w:t>i na osnovu analogije sa ležište</w:t>
      </w:r>
      <w:r w:rsidRPr="00DF7957">
        <w:rPr>
          <w:rFonts w:ascii="Arial" w:hAnsi="Arial" w:cs="Arial"/>
        </w:rPr>
        <w:t>m tehničko-građevinskog kamena „Lješnica-Bioče“ koje s</w:t>
      </w:r>
      <w:r w:rsidR="004C4E6C" w:rsidRPr="00DF7957">
        <w:rPr>
          <w:rFonts w:ascii="Arial" w:hAnsi="Arial" w:cs="Arial"/>
        </w:rPr>
        <w:t>e graniči sa predmetnom pojavom.</w:t>
      </w:r>
    </w:p>
    <w:p w:rsidR="001B6C09" w:rsidRPr="00DF7957" w:rsidRDefault="001B6C09" w:rsidP="001B6C09">
      <w:pPr>
        <w:pStyle w:val="BodyText"/>
        <w:spacing w:after="0" w:line="240" w:lineRule="auto"/>
        <w:jc w:val="both"/>
        <w:rPr>
          <w:rFonts w:ascii="Arial" w:hAnsi="Arial" w:cs="Arial"/>
        </w:rPr>
      </w:pPr>
    </w:p>
    <w:p w:rsidR="0003619E" w:rsidRPr="00DF7957" w:rsidRDefault="004C4E6C" w:rsidP="001B6C09">
      <w:pPr>
        <w:pStyle w:val="BodyText"/>
        <w:spacing w:after="0" w:line="240" w:lineRule="auto"/>
        <w:jc w:val="both"/>
        <w:rPr>
          <w:rFonts w:ascii="Arial" w:hAnsi="Arial" w:cs="Arial"/>
        </w:rPr>
      </w:pPr>
      <w:r w:rsidRPr="00DF7957">
        <w:rPr>
          <w:rFonts w:ascii="Arial" w:hAnsi="Arial" w:cs="Arial"/>
        </w:rPr>
        <w:t>Pojavu</w:t>
      </w:r>
      <w:r w:rsidR="00BD3CC7" w:rsidRPr="00DF7957">
        <w:rPr>
          <w:rFonts w:ascii="Arial" w:hAnsi="Arial" w:cs="Arial"/>
        </w:rPr>
        <w:t xml:space="preserve"> tehničko-građevinskog kamena </w:t>
      </w:r>
      <w:r w:rsidRPr="00DF7957">
        <w:rPr>
          <w:rFonts w:ascii="Arial" w:hAnsi="Arial" w:cs="Arial"/>
        </w:rPr>
        <w:t xml:space="preserve">„Bioča” </w:t>
      </w:r>
      <w:r w:rsidR="0003619E" w:rsidRPr="00DF7957">
        <w:rPr>
          <w:rFonts w:ascii="Arial" w:hAnsi="Arial" w:cs="Arial"/>
        </w:rPr>
        <w:t>izgrađuju karbonatne naslage srednjeg trijasa (anizika), predstavljene sivim, tamnosivim i crnim masivnim, slabobituminoznim, tektoniziranim krečnjacima i rijetko dolomitičnim krečnjacima, sa čestim foraminiferama, algama, bioklastima školjki i ehinodermata. Dolomitizacija je slabo izražena i rijetka, kasnodijagenetska i zahvatila je samo pojedine djelove stuba naslaga, tako da se rijetko javljaju slabodolomitični krečnjaci.</w:t>
      </w:r>
    </w:p>
    <w:p w:rsidR="001B6C09" w:rsidRPr="00DF7957" w:rsidRDefault="001B6C09" w:rsidP="001B6C09">
      <w:pPr>
        <w:pStyle w:val="BodyText"/>
        <w:spacing w:after="0" w:line="240" w:lineRule="auto"/>
        <w:jc w:val="both"/>
        <w:rPr>
          <w:rFonts w:ascii="Arial" w:hAnsi="Arial" w:cs="Arial"/>
        </w:rPr>
      </w:pPr>
    </w:p>
    <w:p w:rsidR="0003619E" w:rsidRPr="00DF7957" w:rsidRDefault="0003619E" w:rsidP="001B6C09">
      <w:pPr>
        <w:pStyle w:val="BodyText"/>
        <w:spacing w:after="0" w:line="240" w:lineRule="auto"/>
        <w:jc w:val="both"/>
        <w:rPr>
          <w:rFonts w:ascii="Arial" w:hAnsi="Arial" w:cs="Arial"/>
        </w:rPr>
      </w:pPr>
      <w:r w:rsidRPr="00DF7957">
        <w:rPr>
          <w:rFonts w:ascii="Arial" w:hAnsi="Arial" w:cs="Arial"/>
        </w:rPr>
        <w:t xml:space="preserve">Sedimenti anizika izgrađuju </w:t>
      </w:r>
      <w:r w:rsidR="00880551" w:rsidRPr="00DF7957">
        <w:rPr>
          <w:rFonts w:ascii="Arial" w:hAnsi="Arial" w:cs="Arial"/>
        </w:rPr>
        <w:t>prostor</w:t>
      </w:r>
      <w:r w:rsidRPr="00DF7957">
        <w:rPr>
          <w:rFonts w:ascii="Arial" w:hAnsi="Arial" w:cs="Arial"/>
        </w:rPr>
        <w:t xml:space="preserve"> </w:t>
      </w:r>
      <w:r w:rsidR="00880551" w:rsidRPr="00DF7957">
        <w:rPr>
          <w:rFonts w:ascii="Arial" w:hAnsi="Arial" w:cs="Arial"/>
        </w:rPr>
        <w:t xml:space="preserve">pojave </w:t>
      </w:r>
      <w:r w:rsidRPr="00DF7957">
        <w:rPr>
          <w:rFonts w:ascii="Arial" w:hAnsi="Arial" w:cs="Arial"/>
        </w:rPr>
        <w:t xml:space="preserve">tehničko-građevinskog kamena </w:t>
      </w:r>
      <w:r w:rsidR="00880551" w:rsidRPr="00DF7957">
        <w:rPr>
          <w:rFonts w:ascii="Arial" w:hAnsi="Arial" w:cs="Arial"/>
        </w:rPr>
        <w:t>„Bioča”</w:t>
      </w:r>
      <w:r w:rsidRPr="00DF7957">
        <w:rPr>
          <w:rFonts w:ascii="Arial" w:hAnsi="Arial" w:cs="Arial"/>
        </w:rPr>
        <w:t>, a predstavljeni su sivim, tamnosivim i crnim, masivnim krečnjacima (&gt;2,0 m), sa čestim kalcitskim žicama, strukturnog tipa: M, M-W i W-P. Dolomitični krečnjaci se javljaju veoma rijetko.</w:t>
      </w:r>
    </w:p>
    <w:p w:rsidR="001B6C09" w:rsidRPr="00DF7957" w:rsidRDefault="001B6C09" w:rsidP="001B6C09">
      <w:pPr>
        <w:pStyle w:val="BodyText"/>
        <w:spacing w:after="0" w:line="240" w:lineRule="auto"/>
        <w:jc w:val="both"/>
        <w:rPr>
          <w:rFonts w:ascii="Arial" w:hAnsi="Arial" w:cs="Arial"/>
        </w:rPr>
      </w:pPr>
    </w:p>
    <w:p w:rsidR="0003619E" w:rsidRPr="00DF7957" w:rsidRDefault="0003619E" w:rsidP="001B6C09">
      <w:pPr>
        <w:pStyle w:val="BodyText"/>
        <w:spacing w:after="0" w:line="240" w:lineRule="auto"/>
        <w:jc w:val="both"/>
        <w:rPr>
          <w:rFonts w:ascii="Arial" w:hAnsi="Arial" w:cs="Arial"/>
        </w:rPr>
      </w:pPr>
      <w:r w:rsidRPr="00DF7957">
        <w:rPr>
          <w:rFonts w:ascii="Arial" w:hAnsi="Arial" w:cs="Arial"/>
        </w:rPr>
        <w:lastRenderedPageBreak/>
        <w:t xml:space="preserve">Deluvijalni </w:t>
      </w:r>
      <w:r w:rsidR="00880551" w:rsidRPr="00DF7957">
        <w:rPr>
          <w:rFonts w:ascii="Arial" w:hAnsi="Arial" w:cs="Arial"/>
        </w:rPr>
        <w:t>sediment</w:t>
      </w:r>
      <w:r w:rsidR="00107794" w:rsidRPr="00DF7957">
        <w:rPr>
          <w:rFonts w:ascii="Arial" w:hAnsi="Arial" w:cs="Arial"/>
        </w:rPr>
        <w:t>i</w:t>
      </w:r>
      <w:r w:rsidR="00880551" w:rsidRPr="00DF7957">
        <w:rPr>
          <w:rFonts w:ascii="Arial" w:hAnsi="Arial" w:cs="Arial"/>
        </w:rPr>
        <w:t>,</w:t>
      </w:r>
      <w:r w:rsidRPr="00DF7957">
        <w:rPr>
          <w:rFonts w:ascii="Arial" w:hAnsi="Arial" w:cs="Arial"/>
        </w:rPr>
        <w:t xml:space="preserve"> </w:t>
      </w:r>
      <w:r w:rsidR="00880551" w:rsidRPr="00DF7957">
        <w:rPr>
          <w:rFonts w:ascii="Arial" w:hAnsi="Arial" w:cs="Arial"/>
        </w:rPr>
        <w:t>koji su heterogenog sastava i izgrađeni od uglastih komada krečnjaka, slabo vezanih, izgrađuju dio prostora</w:t>
      </w:r>
      <w:r w:rsidR="004C4E6C" w:rsidRPr="00DF7957">
        <w:rPr>
          <w:rFonts w:ascii="Arial" w:hAnsi="Arial" w:cs="Arial"/>
        </w:rPr>
        <w:t xml:space="preserve"> u okviru predmetne pojave</w:t>
      </w:r>
      <w:r w:rsidRPr="00DF7957">
        <w:rPr>
          <w:rFonts w:ascii="Arial" w:hAnsi="Arial" w:cs="Arial"/>
        </w:rPr>
        <w:t>.</w:t>
      </w:r>
      <w:r w:rsidR="00880551" w:rsidRPr="00DF7957">
        <w:rPr>
          <w:rFonts w:ascii="Arial" w:hAnsi="Arial" w:cs="Arial"/>
        </w:rPr>
        <w:t xml:space="preserve"> </w:t>
      </w:r>
    </w:p>
    <w:p w:rsidR="001B6C09" w:rsidRPr="00DF7957" w:rsidRDefault="001B6C09" w:rsidP="001B6C09">
      <w:pPr>
        <w:spacing w:after="0" w:line="240" w:lineRule="auto"/>
        <w:jc w:val="both"/>
        <w:rPr>
          <w:rFonts w:ascii="Arial" w:hAnsi="Arial" w:cs="Arial"/>
          <w:i/>
          <w:u w:val="single"/>
        </w:rPr>
      </w:pPr>
    </w:p>
    <w:p w:rsidR="00925256" w:rsidRPr="00DF7957" w:rsidRDefault="00925256" w:rsidP="001B6C09">
      <w:pPr>
        <w:spacing w:after="0" w:line="240" w:lineRule="auto"/>
        <w:jc w:val="both"/>
        <w:rPr>
          <w:rFonts w:ascii="Arial" w:hAnsi="Arial" w:cs="Arial"/>
          <w:i/>
          <w:u w:val="single"/>
        </w:rPr>
      </w:pPr>
      <w:r w:rsidRPr="00DF7957">
        <w:rPr>
          <w:rFonts w:ascii="Arial" w:hAnsi="Arial" w:cs="Arial"/>
          <w:i/>
          <w:u w:val="single"/>
        </w:rPr>
        <w:t>Rezerve mineralne sirovine</w:t>
      </w:r>
    </w:p>
    <w:p w:rsidR="001B6C09" w:rsidRPr="00DF7957" w:rsidRDefault="001B6C09" w:rsidP="001B6C09">
      <w:pPr>
        <w:pStyle w:val="BodyText"/>
        <w:spacing w:after="0" w:line="240" w:lineRule="auto"/>
        <w:jc w:val="both"/>
        <w:rPr>
          <w:rFonts w:ascii="Arial" w:hAnsi="Arial" w:cs="Arial"/>
        </w:rPr>
      </w:pPr>
    </w:p>
    <w:p w:rsidR="00925256" w:rsidRPr="00DF7957" w:rsidRDefault="00053DC6" w:rsidP="001B6C09">
      <w:pPr>
        <w:pStyle w:val="BodyText"/>
        <w:spacing w:after="0" w:line="240" w:lineRule="auto"/>
        <w:jc w:val="both"/>
        <w:rPr>
          <w:rFonts w:ascii="Arial" w:hAnsi="Arial" w:cs="Arial"/>
        </w:rPr>
      </w:pPr>
      <w:r w:rsidRPr="00DF7957">
        <w:rPr>
          <w:rFonts w:ascii="Arial" w:hAnsi="Arial" w:cs="Arial"/>
        </w:rPr>
        <w:t>S obzirom da ni</w:t>
      </w:r>
      <w:r w:rsidR="00925256" w:rsidRPr="00DF7957">
        <w:rPr>
          <w:rFonts w:ascii="Arial" w:hAnsi="Arial" w:cs="Arial"/>
        </w:rPr>
        <w:t>su vršena detaljna geološka istraživanja</w:t>
      </w:r>
      <w:r w:rsidR="00880551" w:rsidRPr="00DF7957">
        <w:rPr>
          <w:rFonts w:ascii="Arial" w:hAnsi="Arial" w:cs="Arial"/>
        </w:rPr>
        <w:t>,</w:t>
      </w:r>
      <w:r w:rsidR="00925256" w:rsidRPr="00DF7957">
        <w:rPr>
          <w:rFonts w:ascii="Arial" w:hAnsi="Arial" w:cs="Arial"/>
        </w:rPr>
        <w:t xml:space="preserve"> </w:t>
      </w:r>
      <w:r w:rsidRPr="00DF7957">
        <w:rPr>
          <w:rFonts w:ascii="Arial" w:hAnsi="Arial" w:cs="Arial"/>
        </w:rPr>
        <w:t>na ovom prostoru</w:t>
      </w:r>
      <w:r w:rsidR="00925256" w:rsidRPr="00DF7957">
        <w:rPr>
          <w:rFonts w:ascii="Arial" w:hAnsi="Arial" w:cs="Arial"/>
        </w:rPr>
        <w:t xml:space="preserve"> </w:t>
      </w:r>
      <w:r w:rsidRPr="00DF7957">
        <w:rPr>
          <w:rFonts w:ascii="Arial" w:hAnsi="Arial" w:cs="Arial"/>
        </w:rPr>
        <w:t>nema</w:t>
      </w:r>
      <w:r w:rsidR="00925256" w:rsidRPr="00DF7957">
        <w:rPr>
          <w:rFonts w:ascii="Arial" w:hAnsi="Arial" w:cs="Arial"/>
        </w:rPr>
        <w:t xml:space="preserve"> podataka o rezervama i kvalitetu </w:t>
      </w:r>
      <w:r w:rsidRPr="00DF7957">
        <w:rPr>
          <w:rFonts w:ascii="Arial" w:hAnsi="Arial" w:cs="Arial"/>
        </w:rPr>
        <w:t>tehničko-građevinskog kamena</w:t>
      </w:r>
      <w:r w:rsidR="00925256" w:rsidRPr="00DF7957">
        <w:rPr>
          <w:rFonts w:ascii="Arial" w:hAnsi="Arial" w:cs="Arial"/>
        </w:rPr>
        <w:t xml:space="preserve">. Može se konstatovati, na osnovu raspoloživih podataka, da se predmetna lokacija nalazi na povoljnom terenu sa aspekta geoloških faktora, a zbog svojih prirodnih karakteristika, može se smatrati kao teren povoljan za detaljna geološka istraživanja i eksploataciju tehničko-građevinskog kamena. </w:t>
      </w:r>
    </w:p>
    <w:p w:rsidR="001B6C09" w:rsidRPr="00DF7957" w:rsidRDefault="001B6C09" w:rsidP="001B6C09">
      <w:pPr>
        <w:pStyle w:val="BodyText"/>
        <w:spacing w:after="0" w:line="240" w:lineRule="auto"/>
        <w:jc w:val="both"/>
        <w:rPr>
          <w:rFonts w:ascii="Arial" w:hAnsi="Arial" w:cs="Arial"/>
        </w:rPr>
      </w:pPr>
    </w:p>
    <w:p w:rsidR="00925256" w:rsidRDefault="00925256" w:rsidP="001B6C09">
      <w:pPr>
        <w:pStyle w:val="BodyText"/>
        <w:spacing w:after="0" w:line="240" w:lineRule="auto"/>
        <w:jc w:val="both"/>
        <w:rPr>
          <w:rFonts w:ascii="Arial" w:hAnsi="Arial" w:cs="Arial"/>
        </w:rPr>
      </w:pPr>
      <w:r w:rsidRPr="00DF7957">
        <w:rPr>
          <w:rFonts w:ascii="Arial" w:hAnsi="Arial" w:cs="Arial"/>
        </w:rPr>
        <w:t>Na bazi izvršene procjene na</w:t>
      </w:r>
      <w:r w:rsidR="00880551" w:rsidRPr="00DF7957">
        <w:rPr>
          <w:rFonts w:ascii="Arial" w:hAnsi="Arial" w:cs="Arial"/>
        </w:rPr>
        <w:t xml:space="preserve"> </w:t>
      </w:r>
      <w:r w:rsidR="00FF101B" w:rsidRPr="00DF7957">
        <w:rPr>
          <w:rFonts w:ascii="Arial" w:hAnsi="Arial" w:cs="Arial"/>
        </w:rPr>
        <w:t>pojavi</w:t>
      </w:r>
      <w:r w:rsidRPr="00DF7957">
        <w:rPr>
          <w:rFonts w:ascii="Arial" w:hAnsi="Arial" w:cs="Arial"/>
        </w:rPr>
        <w:t xml:space="preserve"> </w:t>
      </w:r>
      <w:r w:rsidR="00880551" w:rsidRPr="00DF7957">
        <w:rPr>
          <w:rFonts w:ascii="Arial" w:hAnsi="Arial" w:cs="Arial"/>
        </w:rPr>
        <w:t>tehničko-građevinskog kamena „Bioča”</w:t>
      </w:r>
      <w:r w:rsidRPr="00DF7957">
        <w:rPr>
          <w:rFonts w:ascii="Arial" w:hAnsi="Arial" w:cs="Arial"/>
        </w:rPr>
        <w:t xml:space="preserve">, uzimajući u obzir površinu prostora i morfološke karakteristike, potencijalne geološke rezerve tehničko-građevinskog kamena procijenjene su na </w:t>
      </w:r>
      <w:r w:rsidR="00E0285B" w:rsidRPr="00DF7957">
        <w:rPr>
          <w:rFonts w:ascii="Arial" w:hAnsi="Arial" w:cs="Arial"/>
        </w:rPr>
        <w:t>6</w:t>
      </w:r>
      <w:r w:rsidRPr="00DF7957">
        <w:rPr>
          <w:rFonts w:ascii="Arial" w:hAnsi="Arial" w:cs="Arial"/>
        </w:rPr>
        <w:t>.000.000 m</w:t>
      </w:r>
      <w:r w:rsidRPr="00DF7957">
        <w:rPr>
          <w:rFonts w:ascii="Arial" w:hAnsi="Arial" w:cs="Arial"/>
          <w:vertAlign w:val="superscript"/>
        </w:rPr>
        <w:t>3</w:t>
      </w:r>
      <w:r w:rsidRPr="00DF7957">
        <w:rPr>
          <w:rFonts w:ascii="Arial" w:hAnsi="Arial" w:cs="Arial"/>
        </w:rPr>
        <w:t xml:space="preserve"> č.s.m. </w:t>
      </w:r>
    </w:p>
    <w:p w:rsidR="00DF7957" w:rsidRPr="00DF7957" w:rsidRDefault="00DF7957" w:rsidP="001B6C09">
      <w:pPr>
        <w:pStyle w:val="BodyText"/>
        <w:spacing w:after="0" w:line="240" w:lineRule="auto"/>
        <w:jc w:val="both"/>
        <w:rPr>
          <w:rFonts w:ascii="Arial" w:hAnsi="Arial" w:cs="Arial"/>
        </w:rPr>
      </w:pPr>
    </w:p>
    <w:p w:rsidR="00925256" w:rsidRPr="00DF7957" w:rsidRDefault="00925256" w:rsidP="001B6C09">
      <w:pPr>
        <w:spacing w:after="0" w:line="240" w:lineRule="auto"/>
        <w:jc w:val="both"/>
        <w:rPr>
          <w:rFonts w:ascii="Arial" w:hAnsi="Arial" w:cs="Arial"/>
          <w:i/>
          <w:u w:val="single"/>
        </w:rPr>
      </w:pPr>
      <w:r w:rsidRPr="00DF7957">
        <w:rPr>
          <w:rFonts w:ascii="Arial" w:hAnsi="Arial" w:cs="Arial"/>
          <w:i/>
          <w:u w:val="single"/>
        </w:rPr>
        <w:t>Kvalitet mineralne sirovine</w:t>
      </w:r>
    </w:p>
    <w:p w:rsidR="00DF7957" w:rsidRPr="00DF7957" w:rsidRDefault="00DF7957" w:rsidP="001B6C09">
      <w:pPr>
        <w:spacing w:after="0" w:line="240" w:lineRule="auto"/>
        <w:jc w:val="both"/>
        <w:rPr>
          <w:rFonts w:ascii="Arial" w:hAnsi="Arial" w:cs="Arial"/>
          <w:i/>
          <w:u w:val="single"/>
        </w:rPr>
      </w:pPr>
    </w:p>
    <w:p w:rsidR="00925256" w:rsidRPr="00DF7957" w:rsidRDefault="00925256" w:rsidP="001B6C09">
      <w:pPr>
        <w:pStyle w:val="BodyText"/>
        <w:spacing w:after="0" w:line="240" w:lineRule="auto"/>
        <w:jc w:val="both"/>
        <w:rPr>
          <w:rFonts w:ascii="Arial" w:hAnsi="Arial" w:cs="Arial"/>
        </w:rPr>
      </w:pPr>
      <w:r w:rsidRPr="00DF7957">
        <w:rPr>
          <w:rFonts w:ascii="Arial" w:hAnsi="Arial" w:cs="Arial"/>
        </w:rPr>
        <w:t>Nema podataka o kvalitativnim svojstvima mineralne sirovine. Da bi se dostigao optimalni stepen poznavanja ležišta u smislu rezervi i kvaliteta, ležišnih uslova i u vezi sa tim mogućnosti primjene i plasmana na tržištu, potrebno je izvršiti detaljna geološka istraživanja na način i u obimu koji će se definisati Projektom de</w:t>
      </w:r>
      <w:r w:rsidR="001B6C09" w:rsidRPr="00DF7957">
        <w:rPr>
          <w:rFonts w:ascii="Arial" w:hAnsi="Arial" w:cs="Arial"/>
        </w:rPr>
        <w:t>taljnih geoloških istraživanja.</w:t>
      </w:r>
    </w:p>
    <w:p w:rsidR="001B6C09" w:rsidRPr="00DF7957" w:rsidRDefault="001B6C09" w:rsidP="001B6C09">
      <w:pPr>
        <w:pStyle w:val="BodyText"/>
        <w:spacing w:after="0" w:line="240" w:lineRule="auto"/>
        <w:jc w:val="both"/>
        <w:rPr>
          <w:rFonts w:ascii="Arial" w:hAnsi="Arial" w:cs="Arial"/>
        </w:rPr>
      </w:pPr>
    </w:p>
    <w:p w:rsidR="00925256" w:rsidRPr="00DF7957" w:rsidRDefault="00925256" w:rsidP="001B6C09">
      <w:pPr>
        <w:pStyle w:val="BodyText"/>
        <w:spacing w:after="0" w:line="240" w:lineRule="auto"/>
        <w:jc w:val="both"/>
        <w:rPr>
          <w:rFonts w:ascii="Arial" w:hAnsi="Arial" w:cs="Arial"/>
        </w:rPr>
      </w:pPr>
      <w:r w:rsidRPr="00DF7957">
        <w:rPr>
          <w:rFonts w:ascii="Arial" w:hAnsi="Arial" w:cs="Arial"/>
        </w:rPr>
        <w:t>Izradom Elaborata o klasifikaciji, kategorizaciji i proračunu rezervi tehničko-građevinskog kamena na ležištu „</w:t>
      </w:r>
      <w:r w:rsidR="005112C2" w:rsidRPr="00DF7957">
        <w:rPr>
          <w:rFonts w:ascii="Arial" w:hAnsi="Arial" w:cs="Arial"/>
        </w:rPr>
        <w:t>Bioča</w:t>
      </w:r>
      <w:r w:rsidRPr="00DF7957">
        <w:rPr>
          <w:rFonts w:ascii="Arial" w:hAnsi="Arial" w:cs="Arial"/>
        </w:rPr>
        <w:t>“, nakon sprovedenih detaljnih geoloških istraživanja, dobiće se podaci o rezervama i kvalitetu predmetne mineralne sirovine.</w:t>
      </w:r>
    </w:p>
    <w:p w:rsidR="001B6C09" w:rsidRPr="00DF7957" w:rsidRDefault="001B6C09" w:rsidP="001B6C09">
      <w:pPr>
        <w:pStyle w:val="BodyText"/>
        <w:spacing w:after="0" w:line="240" w:lineRule="auto"/>
        <w:jc w:val="both"/>
        <w:rPr>
          <w:rFonts w:ascii="Arial" w:hAnsi="Arial" w:cs="Arial"/>
        </w:rPr>
      </w:pPr>
    </w:p>
    <w:p w:rsidR="00D6597A" w:rsidRPr="00DF7957" w:rsidRDefault="00D6597A" w:rsidP="001B6C09">
      <w:pPr>
        <w:pStyle w:val="BodyText"/>
        <w:spacing w:after="0" w:line="240" w:lineRule="auto"/>
        <w:jc w:val="both"/>
        <w:rPr>
          <w:rFonts w:ascii="Arial" w:hAnsi="Arial" w:cs="Arial"/>
        </w:rPr>
      </w:pPr>
      <w:r w:rsidRPr="00DF7957">
        <w:rPr>
          <w:rFonts w:ascii="Arial" w:hAnsi="Arial" w:cs="Arial"/>
        </w:rPr>
        <w:t xml:space="preserve">Na predmetnom lokalitetu nisu vršena detaljna geološka istraživanja </w:t>
      </w:r>
      <w:r w:rsidR="005112C2" w:rsidRPr="00DF7957">
        <w:rPr>
          <w:rFonts w:ascii="Arial" w:hAnsi="Arial" w:cs="Arial"/>
        </w:rPr>
        <w:t>ali na osnovu analogije sa ležište</w:t>
      </w:r>
      <w:r w:rsidRPr="00DF7957">
        <w:rPr>
          <w:rFonts w:ascii="Arial" w:hAnsi="Arial" w:cs="Arial"/>
        </w:rPr>
        <w:t xml:space="preserve">m tehničko-građevinskog kamena </w:t>
      </w:r>
      <w:r w:rsidR="005112C2" w:rsidRPr="00DF7957">
        <w:rPr>
          <w:rFonts w:ascii="Arial" w:hAnsi="Arial" w:cs="Arial"/>
        </w:rPr>
        <w:t>„Lješnica-Bioče“</w:t>
      </w:r>
      <w:r w:rsidR="005D23ED" w:rsidRPr="00DF7957">
        <w:rPr>
          <w:rFonts w:ascii="Arial" w:hAnsi="Arial" w:cs="Arial"/>
        </w:rPr>
        <w:t xml:space="preserve"> </w:t>
      </w:r>
      <w:r w:rsidR="005112C2" w:rsidRPr="00DF7957">
        <w:rPr>
          <w:rFonts w:ascii="Arial" w:hAnsi="Arial" w:cs="Arial"/>
        </w:rPr>
        <w:t>koje se graniči sa predmetnom pojavom</w:t>
      </w:r>
      <w:r w:rsidRPr="00DF7957">
        <w:rPr>
          <w:rFonts w:ascii="Arial" w:hAnsi="Arial" w:cs="Arial"/>
        </w:rPr>
        <w:t>, očekuje se da se krečnjak sa ovog lokaliteta može koristiti kao tehničko-građevinski kamen.</w:t>
      </w:r>
    </w:p>
    <w:p w:rsidR="001B6C09" w:rsidRDefault="001B6C09" w:rsidP="001B6C09">
      <w:pPr>
        <w:pStyle w:val="BodyText"/>
        <w:spacing w:after="0" w:line="240" w:lineRule="auto"/>
        <w:jc w:val="both"/>
        <w:rPr>
          <w:rFonts w:ascii="Arial" w:hAnsi="Arial" w:cs="Arial"/>
        </w:rPr>
      </w:pPr>
    </w:p>
    <w:p w:rsidR="00ED75FB" w:rsidRPr="00DF7957" w:rsidRDefault="00ED75FB" w:rsidP="001B6C09">
      <w:pPr>
        <w:pStyle w:val="BodyText"/>
        <w:spacing w:after="0" w:line="240" w:lineRule="auto"/>
        <w:jc w:val="both"/>
        <w:rPr>
          <w:rFonts w:ascii="Arial" w:hAnsi="Arial" w:cs="Arial"/>
        </w:rPr>
      </w:pPr>
    </w:p>
    <w:p w:rsidR="002E4676" w:rsidRPr="00DF7957" w:rsidRDefault="00175BBA" w:rsidP="00112A76">
      <w:pPr>
        <w:pStyle w:val="Heading1"/>
        <w:numPr>
          <w:ilvl w:val="0"/>
          <w:numId w:val="16"/>
        </w:numPr>
      </w:pPr>
      <w:bookmarkStart w:id="2" w:name="_Toc4660700"/>
      <w:r w:rsidRPr="00DF7957">
        <w:t>ROK TRAJANJA KONCESIJE</w:t>
      </w:r>
      <w:bookmarkEnd w:id="2"/>
    </w:p>
    <w:p w:rsidR="001B6C09" w:rsidRPr="00DF7957" w:rsidRDefault="001B6C09" w:rsidP="001B6C09">
      <w:pPr>
        <w:pStyle w:val="BodyText"/>
        <w:spacing w:after="0" w:line="240" w:lineRule="auto"/>
        <w:jc w:val="both"/>
        <w:rPr>
          <w:rFonts w:ascii="Arial" w:hAnsi="Arial" w:cs="Arial"/>
        </w:rPr>
      </w:pPr>
    </w:p>
    <w:p w:rsidR="00A85E72" w:rsidRPr="00DF7957" w:rsidRDefault="00A85E72" w:rsidP="001B6C09">
      <w:pPr>
        <w:pStyle w:val="BodyText"/>
        <w:spacing w:after="0" w:line="240" w:lineRule="auto"/>
        <w:jc w:val="both"/>
        <w:rPr>
          <w:rFonts w:ascii="Arial" w:hAnsi="Arial" w:cs="Arial"/>
        </w:rPr>
      </w:pPr>
      <w:r w:rsidRPr="00DF7957">
        <w:rPr>
          <w:rFonts w:ascii="Arial" w:hAnsi="Arial" w:cs="Arial"/>
        </w:rPr>
        <w:t>Rok trajanja eksploatacije mineralne sirovine (vijek eksploatacije) zavisi od utvrđenih rezervi istih, godišnjeg kapaciteta eksploatacije i od zahtjeva tržišta.</w:t>
      </w:r>
    </w:p>
    <w:p w:rsidR="001B6C09" w:rsidRPr="00DF7957" w:rsidRDefault="001B6C09" w:rsidP="001B6C09">
      <w:pPr>
        <w:pStyle w:val="BodyText"/>
        <w:spacing w:after="0" w:line="240" w:lineRule="auto"/>
        <w:jc w:val="both"/>
        <w:rPr>
          <w:rFonts w:ascii="Arial" w:hAnsi="Arial" w:cs="Arial"/>
        </w:rPr>
      </w:pPr>
    </w:p>
    <w:p w:rsidR="00A85E72" w:rsidRPr="00DF7957" w:rsidRDefault="00ED1607" w:rsidP="001B6C09">
      <w:pPr>
        <w:pStyle w:val="BodyText"/>
        <w:spacing w:after="0" w:line="240" w:lineRule="auto"/>
        <w:jc w:val="both"/>
        <w:rPr>
          <w:rFonts w:ascii="Arial" w:hAnsi="Arial" w:cs="Arial"/>
        </w:rPr>
      </w:pPr>
      <w:r w:rsidRPr="00DF7957">
        <w:rPr>
          <w:rFonts w:ascii="Arial" w:hAnsi="Arial" w:cs="Arial"/>
        </w:rPr>
        <w:t xml:space="preserve">S obzirom da na </w:t>
      </w:r>
      <w:r w:rsidR="00A85E72" w:rsidRPr="00DF7957">
        <w:rPr>
          <w:rFonts w:ascii="Arial" w:hAnsi="Arial" w:cs="Arial"/>
        </w:rPr>
        <w:t>prostoru pojave tehničko-</w:t>
      </w:r>
      <w:r w:rsidR="00925256" w:rsidRPr="00DF7957">
        <w:rPr>
          <w:rFonts w:ascii="Arial" w:hAnsi="Arial" w:cs="Arial"/>
        </w:rPr>
        <w:t xml:space="preserve">građevinskog kamena </w:t>
      </w:r>
      <w:r w:rsidR="00E0285B" w:rsidRPr="00DF7957">
        <w:rPr>
          <w:rFonts w:ascii="Arial" w:hAnsi="Arial" w:cs="Arial"/>
        </w:rPr>
        <w:t>„</w:t>
      </w:r>
      <w:r w:rsidR="00F549C8" w:rsidRPr="00DF7957">
        <w:rPr>
          <w:rFonts w:ascii="Arial" w:hAnsi="Arial" w:cs="Arial"/>
        </w:rPr>
        <w:t>Bioča”</w:t>
      </w:r>
      <w:r w:rsidR="00FF101B" w:rsidRPr="00DF7957">
        <w:rPr>
          <w:rFonts w:ascii="Arial" w:hAnsi="Arial" w:cs="Arial"/>
        </w:rPr>
        <w:t xml:space="preserve"> ni</w:t>
      </w:r>
      <w:r w:rsidR="00A85E72" w:rsidRPr="00DF7957">
        <w:rPr>
          <w:rFonts w:ascii="Arial" w:hAnsi="Arial" w:cs="Arial"/>
        </w:rPr>
        <w:t xml:space="preserve">su vršena </w:t>
      </w:r>
      <w:r w:rsidRPr="00DF7957">
        <w:rPr>
          <w:rFonts w:ascii="Arial" w:hAnsi="Arial" w:cs="Arial"/>
        </w:rPr>
        <w:t xml:space="preserve">detaljna geološka istraživanja </w:t>
      </w:r>
      <w:r w:rsidR="00E0285B" w:rsidRPr="00DF7957">
        <w:rPr>
          <w:rFonts w:ascii="Arial" w:hAnsi="Arial" w:cs="Arial"/>
        </w:rPr>
        <w:t>može se govoriti samo</w:t>
      </w:r>
      <w:r w:rsidR="00A85E72" w:rsidRPr="00DF7957">
        <w:rPr>
          <w:rFonts w:ascii="Arial" w:hAnsi="Arial" w:cs="Arial"/>
        </w:rPr>
        <w:t xml:space="preserve"> </w:t>
      </w:r>
      <w:r w:rsidR="00E0285B" w:rsidRPr="00DF7957">
        <w:rPr>
          <w:rFonts w:ascii="Arial" w:hAnsi="Arial" w:cs="Arial"/>
        </w:rPr>
        <w:t xml:space="preserve">o </w:t>
      </w:r>
      <w:r w:rsidR="00A85E72" w:rsidRPr="00DF7957">
        <w:rPr>
          <w:rFonts w:ascii="Arial" w:hAnsi="Arial" w:cs="Arial"/>
        </w:rPr>
        <w:t>pro</w:t>
      </w:r>
      <w:r w:rsidR="00925256" w:rsidRPr="00DF7957">
        <w:rPr>
          <w:rFonts w:ascii="Arial" w:hAnsi="Arial" w:cs="Arial"/>
        </w:rPr>
        <w:t>gnozn</w:t>
      </w:r>
      <w:r w:rsidR="00E0285B" w:rsidRPr="00DF7957">
        <w:rPr>
          <w:rFonts w:ascii="Arial" w:hAnsi="Arial" w:cs="Arial"/>
        </w:rPr>
        <w:t>im</w:t>
      </w:r>
      <w:r w:rsidR="00925256" w:rsidRPr="00DF7957">
        <w:rPr>
          <w:rFonts w:ascii="Arial" w:hAnsi="Arial" w:cs="Arial"/>
        </w:rPr>
        <w:t xml:space="preserve"> rezerv</w:t>
      </w:r>
      <w:r w:rsidR="00E0285B" w:rsidRPr="00DF7957">
        <w:rPr>
          <w:rFonts w:ascii="Arial" w:hAnsi="Arial" w:cs="Arial"/>
        </w:rPr>
        <w:t>ama</w:t>
      </w:r>
      <w:r w:rsidR="00925256" w:rsidRPr="00DF7957">
        <w:rPr>
          <w:rFonts w:ascii="Arial" w:hAnsi="Arial" w:cs="Arial"/>
        </w:rPr>
        <w:t xml:space="preserve"> koje iznose oko </w:t>
      </w:r>
      <w:r w:rsidR="00E0285B" w:rsidRPr="00DF7957">
        <w:rPr>
          <w:rFonts w:ascii="Arial" w:hAnsi="Arial" w:cs="Arial"/>
        </w:rPr>
        <w:t>6</w:t>
      </w:r>
      <w:r w:rsidR="00D620F2" w:rsidRPr="00DF7957">
        <w:rPr>
          <w:rFonts w:ascii="Arial" w:hAnsi="Arial" w:cs="Arial"/>
        </w:rPr>
        <w:t>.0</w:t>
      </w:r>
      <w:r w:rsidR="00A85E72" w:rsidRPr="00DF7957">
        <w:rPr>
          <w:rFonts w:ascii="Arial" w:hAnsi="Arial" w:cs="Arial"/>
        </w:rPr>
        <w:t>00.000 m</w:t>
      </w:r>
      <w:r w:rsidR="00A85E72" w:rsidRPr="00DF7957">
        <w:rPr>
          <w:rFonts w:ascii="Arial" w:hAnsi="Arial" w:cs="Arial"/>
          <w:vertAlign w:val="superscript"/>
        </w:rPr>
        <w:t>3</w:t>
      </w:r>
      <w:r w:rsidR="00A85E72" w:rsidRPr="00DF7957">
        <w:rPr>
          <w:rFonts w:ascii="Arial" w:hAnsi="Arial" w:cs="Arial"/>
        </w:rPr>
        <w:t xml:space="preserve"> č.s.m.</w:t>
      </w:r>
    </w:p>
    <w:p w:rsidR="001B6C09" w:rsidRPr="00DF7957" w:rsidRDefault="001B6C09" w:rsidP="001B6C09">
      <w:pPr>
        <w:pStyle w:val="BodyText"/>
        <w:spacing w:after="0" w:line="240" w:lineRule="auto"/>
        <w:jc w:val="both"/>
        <w:rPr>
          <w:rFonts w:ascii="Arial" w:hAnsi="Arial" w:cs="Arial"/>
        </w:rPr>
      </w:pPr>
    </w:p>
    <w:p w:rsidR="00A85E72" w:rsidRPr="00DF7957" w:rsidRDefault="00A85E72" w:rsidP="001B6C09">
      <w:pPr>
        <w:pStyle w:val="BodyText"/>
        <w:spacing w:after="0" w:line="240" w:lineRule="auto"/>
        <w:jc w:val="both"/>
        <w:rPr>
          <w:rFonts w:ascii="Arial" w:hAnsi="Arial" w:cs="Arial"/>
        </w:rPr>
      </w:pPr>
      <w:r w:rsidRPr="00DF7957">
        <w:rPr>
          <w:rFonts w:ascii="Arial" w:hAnsi="Arial" w:cs="Arial"/>
        </w:rPr>
        <w:t>Za optimalno poznavanje ležišta</w:t>
      </w:r>
      <w:r w:rsidR="00FF101B" w:rsidRPr="00DF7957">
        <w:rPr>
          <w:rFonts w:ascii="Arial" w:hAnsi="Arial" w:cs="Arial"/>
        </w:rPr>
        <w:t>,</w:t>
      </w:r>
      <w:r w:rsidRPr="00DF7957">
        <w:rPr>
          <w:rFonts w:ascii="Arial" w:hAnsi="Arial" w:cs="Arial"/>
        </w:rPr>
        <w:t xml:space="preserve"> u smislu utvrđenih rezervi viših kategorija, njihovog kvaliteta, ležišnih uslova, a u vezi sa tim</w:t>
      </w:r>
      <w:r w:rsidR="00E0285B" w:rsidRPr="00DF7957">
        <w:rPr>
          <w:rFonts w:ascii="Arial" w:hAnsi="Arial" w:cs="Arial"/>
        </w:rPr>
        <w:t>,</w:t>
      </w:r>
      <w:r w:rsidRPr="00DF7957">
        <w:rPr>
          <w:rFonts w:ascii="Arial" w:hAnsi="Arial" w:cs="Arial"/>
        </w:rPr>
        <w:t xml:space="preserve"> i mogućnost primjene i plasmana na tržište, budući Koncesinar je dužan da izvede detaljna geol</w:t>
      </w:r>
      <w:r w:rsidR="005D23ED" w:rsidRPr="00DF7957">
        <w:rPr>
          <w:rFonts w:ascii="Arial" w:hAnsi="Arial" w:cs="Arial"/>
        </w:rPr>
        <w:t>oška istraživanja na istražno-e</w:t>
      </w:r>
      <w:r w:rsidRPr="00DF7957">
        <w:rPr>
          <w:rFonts w:ascii="Arial" w:hAnsi="Arial" w:cs="Arial"/>
        </w:rPr>
        <w:t>k</w:t>
      </w:r>
      <w:r w:rsidR="005D23ED" w:rsidRPr="00DF7957">
        <w:rPr>
          <w:rFonts w:ascii="Arial" w:hAnsi="Arial" w:cs="Arial"/>
        </w:rPr>
        <w:t>s</w:t>
      </w:r>
      <w:r w:rsidRPr="00DF7957">
        <w:rPr>
          <w:rFonts w:ascii="Arial" w:hAnsi="Arial" w:cs="Arial"/>
        </w:rPr>
        <w:t xml:space="preserve">ploatacionom prostoru </w:t>
      </w:r>
      <w:r w:rsidR="00E23D42" w:rsidRPr="00DF7957">
        <w:rPr>
          <w:rFonts w:ascii="Arial" w:hAnsi="Arial" w:cs="Arial"/>
        </w:rPr>
        <w:t>“Bioča”</w:t>
      </w:r>
      <w:r w:rsidR="005D23ED" w:rsidRPr="00DF7957">
        <w:rPr>
          <w:rFonts w:ascii="Arial" w:hAnsi="Arial" w:cs="Arial"/>
        </w:rPr>
        <w:t xml:space="preserve"> </w:t>
      </w:r>
      <w:r w:rsidRPr="00DF7957">
        <w:rPr>
          <w:rFonts w:ascii="Arial" w:hAnsi="Arial" w:cs="Arial"/>
        </w:rPr>
        <w:t>i da rezultate sprovedenih istraživanja prikaže u Elaboratu o klasifikaciji, kategorizaciji i proračunu rezervi tehničko-građevin</w:t>
      </w:r>
      <w:r w:rsidR="00D620F2" w:rsidRPr="00DF7957">
        <w:rPr>
          <w:rFonts w:ascii="Arial" w:hAnsi="Arial" w:cs="Arial"/>
        </w:rPr>
        <w:t>skog kamena ležišta</w:t>
      </w:r>
      <w:r w:rsidR="00925256" w:rsidRPr="00DF7957">
        <w:rPr>
          <w:rFonts w:ascii="Arial" w:hAnsi="Arial" w:cs="Arial"/>
        </w:rPr>
        <w:t xml:space="preserve"> </w:t>
      </w:r>
      <w:r w:rsidR="00E0285B" w:rsidRPr="00DF7957">
        <w:rPr>
          <w:rFonts w:ascii="Arial" w:hAnsi="Arial" w:cs="Arial"/>
        </w:rPr>
        <w:t>„Bioča”.</w:t>
      </w:r>
    </w:p>
    <w:p w:rsidR="001B6C09" w:rsidRPr="00DF7957" w:rsidRDefault="001B6C09" w:rsidP="001B6C09">
      <w:pPr>
        <w:pStyle w:val="BodyText"/>
        <w:spacing w:after="0" w:line="240" w:lineRule="auto"/>
        <w:jc w:val="both"/>
        <w:rPr>
          <w:rFonts w:ascii="Arial" w:hAnsi="Arial" w:cs="Arial"/>
        </w:rPr>
      </w:pPr>
    </w:p>
    <w:p w:rsidR="00A85E72" w:rsidRPr="00DF7957" w:rsidRDefault="00A85E72" w:rsidP="001B6C09">
      <w:pPr>
        <w:pStyle w:val="BodyText"/>
        <w:spacing w:after="0" w:line="240" w:lineRule="auto"/>
        <w:jc w:val="both"/>
        <w:rPr>
          <w:rFonts w:ascii="Arial" w:hAnsi="Arial" w:cs="Arial"/>
        </w:rPr>
      </w:pPr>
      <w:r w:rsidRPr="00DF7957">
        <w:rPr>
          <w:rFonts w:ascii="Arial" w:hAnsi="Arial" w:cs="Arial"/>
        </w:rPr>
        <w:t>Geološki istražni proces (izrada i revizija Projekta detaljnih geoloških istraživanja, izvođenje istražnih radova po istom i izrada Elaborata o klasifikaciji, kategorizaciji i proračunu rezervi tehničko-građevin</w:t>
      </w:r>
      <w:r w:rsidR="00925256" w:rsidRPr="00DF7957">
        <w:rPr>
          <w:rFonts w:ascii="Arial" w:hAnsi="Arial" w:cs="Arial"/>
        </w:rPr>
        <w:t>skog kamena ležišta „</w:t>
      </w:r>
      <w:r w:rsidR="00E0285B" w:rsidRPr="00DF7957">
        <w:rPr>
          <w:rFonts w:ascii="Arial" w:hAnsi="Arial" w:cs="Arial"/>
        </w:rPr>
        <w:t>Bioča</w:t>
      </w:r>
      <w:r w:rsidRPr="00DF7957">
        <w:rPr>
          <w:rFonts w:ascii="Arial" w:hAnsi="Arial" w:cs="Arial"/>
        </w:rPr>
        <w:t xml:space="preserve">“) budući Koncesionar će uraditi u roku od </w:t>
      </w:r>
      <w:r w:rsidR="00E0285B" w:rsidRPr="00DF7957">
        <w:rPr>
          <w:rFonts w:ascii="Arial" w:hAnsi="Arial" w:cs="Arial"/>
        </w:rPr>
        <w:t>godinu dana</w:t>
      </w:r>
      <w:r w:rsidRPr="00DF7957">
        <w:rPr>
          <w:rFonts w:ascii="Arial" w:hAnsi="Arial" w:cs="Arial"/>
        </w:rPr>
        <w:t xml:space="preserve"> od dana zaključenja Ugovora o koncesiji.</w:t>
      </w:r>
    </w:p>
    <w:p w:rsidR="001B6C09" w:rsidRPr="00DF7957" w:rsidRDefault="001B6C09" w:rsidP="001B6C09">
      <w:pPr>
        <w:pStyle w:val="BodyText"/>
        <w:spacing w:after="0" w:line="240" w:lineRule="auto"/>
        <w:jc w:val="both"/>
        <w:rPr>
          <w:rFonts w:ascii="Arial" w:hAnsi="Arial" w:cs="Arial"/>
        </w:rPr>
      </w:pPr>
    </w:p>
    <w:p w:rsidR="00913DB8" w:rsidRPr="00DF7957" w:rsidRDefault="00913DB8" w:rsidP="001B6C09">
      <w:pPr>
        <w:pStyle w:val="BodyText"/>
        <w:spacing w:after="0" w:line="240" w:lineRule="auto"/>
        <w:jc w:val="both"/>
        <w:rPr>
          <w:rFonts w:ascii="Arial" w:hAnsi="Arial" w:cs="Arial"/>
        </w:rPr>
      </w:pPr>
      <w:r w:rsidRPr="00DF7957">
        <w:rPr>
          <w:rFonts w:ascii="Arial" w:hAnsi="Arial" w:cs="Arial"/>
        </w:rPr>
        <w:t>Ovim koncesionim aktom daje se maksimalni rok koncesije za eksploataciju tehničko-građevinskog kamen</w:t>
      </w:r>
      <w:r w:rsidR="00107794" w:rsidRPr="00DF7957">
        <w:rPr>
          <w:rFonts w:ascii="Arial" w:hAnsi="Arial" w:cs="Arial"/>
        </w:rPr>
        <w:t>a iz lokaliteta „Bi</w:t>
      </w:r>
      <w:r w:rsidR="0013707F" w:rsidRPr="00DF7957">
        <w:rPr>
          <w:rFonts w:ascii="Arial" w:hAnsi="Arial" w:cs="Arial"/>
        </w:rPr>
        <w:t>oča</w:t>
      </w:r>
      <w:r w:rsidRPr="00DF7957">
        <w:rPr>
          <w:rFonts w:ascii="Arial" w:hAnsi="Arial" w:cs="Arial"/>
        </w:rPr>
        <w:t xml:space="preserve">“ na period od 30 godina, sa minimalnom godišnjom proizvodnjom od </w:t>
      </w:r>
      <w:r w:rsidR="0013707F" w:rsidRPr="00DF7957">
        <w:rPr>
          <w:rFonts w:ascii="Arial" w:hAnsi="Arial" w:cs="Arial"/>
        </w:rPr>
        <w:t>20</w:t>
      </w:r>
      <w:r w:rsidRPr="00DF7957">
        <w:rPr>
          <w:rFonts w:ascii="Arial" w:hAnsi="Arial" w:cs="Arial"/>
        </w:rPr>
        <w:t>.000 m</w:t>
      </w:r>
      <w:r w:rsidRPr="00DF7957">
        <w:rPr>
          <w:rFonts w:ascii="Arial" w:hAnsi="Arial" w:cs="Arial"/>
          <w:vertAlign w:val="superscript"/>
        </w:rPr>
        <w:t>3</w:t>
      </w:r>
      <w:r w:rsidR="00785C23" w:rsidRPr="00DF7957">
        <w:rPr>
          <w:rFonts w:ascii="Arial" w:hAnsi="Arial" w:cs="Arial"/>
        </w:rPr>
        <w:t xml:space="preserve"> </w:t>
      </w:r>
      <w:r w:rsidRPr="00DF7957">
        <w:rPr>
          <w:rFonts w:ascii="Arial" w:hAnsi="Arial" w:cs="Arial"/>
        </w:rPr>
        <w:t xml:space="preserve">č.s.m., odnosno oko </w:t>
      </w:r>
      <w:r w:rsidR="0013707F" w:rsidRPr="00DF7957">
        <w:rPr>
          <w:rFonts w:ascii="Arial" w:hAnsi="Arial" w:cs="Arial"/>
        </w:rPr>
        <w:t>30</w:t>
      </w:r>
      <w:r w:rsidRPr="00DF7957">
        <w:rPr>
          <w:rFonts w:ascii="Arial" w:hAnsi="Arial" w:cs="Arial"/>
        </w:rPr>
        <w:t>.000 m</w:t>
      </w:r>
      <w:r w:rsidRPr="00DF7957">
        <w:rPr>
          <w:rFonts w:ascii="Arial" w:hAnsi="Arial" w:cs="Arial"/>
          <w:vertAlign w:val="superscript"/>
        </w:rPr>
        <w:t>3</w:t>
      </w:r>
      <w:r w:rsidRPr="00DF7957">
        <w:rPr>
          <w:rFonts w:ascii="Arial" w:hAnsi="Arial" w:cs="Arial"/>
        </w:rPr>
        <w:t xml:space="preserve"> agregata različitih frakcija. </w:t>
      </w:r>
    </w:p>
    <w:p w:rsidR="001B6C09" w:rsidRPr="00DF7957" w:rsidRDefault="001B6C09" w:rsidP="001B6C09">
      <w:pPr>
        <w:pStyle w:val="BodyText"/>
        <w:spacing w:after="0" w:line="240" w:lineRule="auto"/>
        <w:jc w:val="both"/>
        <w:rPr>
          <w:rFonts w:ascii="Arial" w:hAnsi="Arial" w:cs="Arial"/>
        </w:rPr>
      </w:pPr>
    </w:p>
    <w:p w:rsidR="00913DB8" w:rsidRPr="00DF7957" w:rsidRDefault="00913DB8" w:rsidP="001B6C09">
      <w:pPr>
        <w:pStyle w:val="BodyText"/>
        <w:spacing w:after="0" w:line="240" w:lineRule="auto"/>
        <w:jc w:val="both"/>
        <w:rPr>
          <w:rFonts w:ascii="Arial" w:hAnsi="Arial" w:cs="Arial"/>
        </w:rPr>
      </w:pPr>
      <w:r w:rsidRPr="00DF7957">
        <w:rPr>
          <w:rFonts w:ascii="Arial" w:hAnsi="Arial" w:cs="Arial"/>
        </w:rPr>
        <w:t xml:space="preserve">Koncesija za eksploataciju tehničko-građevinskog kamena iz </w:t>
      </w:r>
      <w:r w:rsidR="0013707F" w:rsidRPr="00DF7957">
        <w:rPr>
          <w:rFonts w:ascii="Arial" w:hAnsi="Arial" w:cs="Arial"/>
        </w:rPr>
        <w:t>lokaliteta „Bioča</w:t>
      </w:r>
      <w:r w:rsidR="005D23ED" w:rsidRPr="00DF7957">
        <w:rPr>
          <w:rFonts w:ascii="Arial" w:hAnsi="Arial" w:cs="Arial"/>
        </w:rPr>
        <w:t xml:space="preserve">“ </w:t>
      </w:r>
      <w:r w:rsidRPr="00DF7957">
        <w:rPr>
          <w:rFonts w:ascii="Arial" w:hAnsi="Arial" w:cs="Arial"/>
        </w:rPr>
        <w:t xml:space="preserve">daje se na maksimalni period od 30 godina, od čega: </w:t>
      </w:r>
    </w:p>
    <w:p w:rsidR="00913DB8" w:rsidRPr="00DF7957" w:rsidRDefault="00913DB8" w:rsidP="00112A76">
      <w:pPr>
        <w:pStyle w:val="ListParagraph"/>
        <w:numPr>
          <w:ilvl w:val="0"/>
          <w:numId w:val="18"/>
        </w:numPr>
        <w:shd w:val="clear" w:color="auto" w:fill="FFFFFF"/>
        <w:spacing w:after="0" w:line="240" w:lineRule="auto"/>
        <w:contextualSpacing w:val="0"/>
        <w:jc w:val="both"/>
        <w:rPr>
          <w:rFonts w:ascii="Arial" w:eastAsia="Times New Roman" w:hAnsi="Arial" w:cs="Arial"/>
          <w:lang w:val="sr-Latn-CS"/>
        </w:rPr>
      </w:pPr>
      <w:r w:rsidRPr="00DF7957">
        <w:rPr>
          <w:rFonts w:ascii="Arial" w:eastAsia="Times New Roman" w:hAnsi="Arial" w:cs="Arial"/>
          <w:lang w:val="sr-Latn-CS"/>
        </w:rPr>
        <w:t xml:space="preserve">jedna godina za detaljna geološka istraživanja, </w:t>
      </w:r>
    </w:p>
    <w:p w:rsidR="00913DB8" w:rsidRPr="00DF7957" w:rsidRDefault="00913DB8" w:rsidP="00112A76">
      <w:pPr>
        <w:pStyle w:val="ListParagraph"/>
        <w:numPr>
          <w:ilvl w:val="0"/>
          <w:numId w:val="17"/>
        </w:numPr>
        <w:shd w:val="clear" w:color="auto" w:fill="FFFFFF"/>
        <w:spacing w:after="0" w:line="240" w:lineRule="auto"/>
        <w:contextualSpacing w:val="0"/>
        <w:jc w:val="both"/>
        <w:rPr>
          <w:rFonts w:ascii="Arial" w:eastAsia="Times New Roman" w:hAnsi="Arial" w:cs="Arial"/>
          <w:lang w:val="sr-Latn-CS"/>
        </w:rPr>
      </w:pPr>
      <w:r w:rsidRPr="00DF7957">
        <w:rPr>
          <w:rFonts w:ascii="Arial" w:hAnsi="Arial" w:cs="Arial"/>
        </w:rPr>
        <w:t xml:space="preserve">jedna godina za: izradu rudarske dokumentacije, pribavljanja odobrenja, saglasnosti i dozvola za izvođenje radova po istoj, pripremu ležišta za eksploataciju, instaliranje postrojenja i opreme potrebne za eksploataciju, kao i pribavljanje upotrebne dozvole za izgrađene objekte, </w:t>
      </w:r>
    </w:p>
    <w:p w:rsidR="00913DB8" w:rsidRPr="00DF7957" w:rsidRDefault="00913DB8" w:rsidP="00112A76">
      <w:pPr>
        <w:pStyle w:val="ListParagraph"/>
        <w:numPr>
          <w:ilvl w:val="0"/>
          <w:numId w:val="17"/>
        </w:numPr>
        <w:shd w:val="clear" w:color="auto" w:fill="FFFFFF"/>
        <w:spacing w:after="0" w:line="240" w:lineRule="auto"/>
        <w:contextualSpacing w:val="0"/>
        <w:jc w:val="both"/>
        <w:rPr>
          <w:rFonts w:ascii="Arial" w:eastAsia="Times New Roman" w:hAnsi="Arial" w:cs="Arial"/>
          <w:lang w:val="sr-Latn-CS"/>
        </w:rPr>
      </w:pPr>
      <w:r w:rsidRPr="00DF7957">
        <w:rPr>
          <w:rFonts w:ascii="Arial" w:eastAsia="Times New Roman" w:hAnsi="Arial" w:cs="Arial"/>
          <w:lang w:val="sr-Latn-CS"/>
        </w:rPr>
        <w:t>28 (dvadeset osam) godina za eksploataciju mineralne sirovine.</w:t>
      </w:r>
    </w:p>
    <w:p w:rsidR="001B6C09" w:rsidRPr="00DF7957" w:rsidRDefault="001B6C09" w:rsidP="001B6C09">
      <w:pPr>
        <w:pStyle w:val="BodyText"/>
        <w:spacing w:after="0" w:line="240" w:lineRule="auto"/>
        <w:jc w:val="both"/>
        <w:rPr>
          <w:rFonts w:ascii="Arial" w:hAnsi="Arial" w:cs="Arial"/>
        </w:rPr>
      </w:pPr>
    </w:p>
    <w:p w:rsidR="00AC0094" w:rsidRDefault="00AC0094" w:rsidP="001B6C09">
      <w:pPr>
        <w:pStyle w:val="BodyText"/>
        <w:spacing w:after="0" w:line="240" w:lineRule="auto"/>
        <w:jc w:val="both"/>
        <w:rPr>
          <w:rFonts w:ascii="Arial" w:hAnsi="Arial" w:cs="Arial"/>
        </w:rPr>
      </w:pPr>
      <w:r w:rsidRPr="00DF7957">
        <w:rPr>
          <w:rFonts w:ascii="Arial" w:hAnsi="Arial" w:cs="Arial"/>
        </w:rPr>
        <w:t>Rok trajanja faze detaljnih geoloških istraživanja i izrade rudarske i tehničke dokumentacije i pripremnih radova se ne može mijenjati.</w:t>
      </w:r>
    </w:p>
    <w:p w:rsidR="0053545A" w:rsidRDefault="0053545A" w:rsidP="001B6C09">
      <w:pPr>
        <w:pStyle w:val="BodyText"/>
        <w:spacing w:after="0" w:line="240" w:lineRule="auto"/>
        <w:jc w:val="both"/>
        <w:rPr>
          <w:rFonts w:ascii="Arial" w:hAnsi="Arial" w:cs="Arial"/>
        </w:rPr>
      </w:pPr>
    </w:p>
    <w:p w:rsidR="00ED75FB" w:rsidRDefault="00ED75FB" w:rsidP="001B6C09">
      <w:pPr>
        <w:pStyle w:val="BodyText"/>
        <w:spacing w:after="0" w:line="240" w:lineRule="auto"/>
        <w:jc w:val="both"/>
        <w:rPr>
          <w:rFonts w:ascii="Arial" w:hAnsi="Arial" w:cs="Arial"/>
        </w:rPr>
      </w:pPr>
    </w:p>
    <w:p w:rsidR="00D620F2" w:rsidRPr="00DF7957" w:rsidRDefault="00175BBA" w:rsidP="00112A76">
      <w:pPr>
        <w:pStyle w:val="Heading1"/>
        <w:numPr>
          <w:ilvl w:val="0"/>
          <w:numId w:val="16"/>
        </w:numPr>
      </w:pPr>
      <w:bookmarkStart w:id="3" w:name="_Toc402262934"/>
      <w:bookmarkStart w:id="4" w:name="_Toc4660701"/>
      <w:r w:rsidRPr="00DF7957">
        <w:t>OSNOVNI PARAMETRI ZA OCJENU EKONOMSKE OPRAVDANOSTI INVESTICIJE</w:t>
      </w:r>
      <w:bookmarkEnd w:id="3"/>
      <w:bookmarkEnd w:id="4"/>
    </w:p>
    <w:p w:rsidR="001B6C09" w:rsidRPr="00DF7957" w:rsidRDefault="001B6C09" w:rsidP="001B6C09">
      <w:pPr>
        <w:spacing w:after="0" w:line="240" w:lineRule="auto"/>
        <w:rPr>
          <w:rFonts w:ascii="Arial" w:hAnsi="Arial" w:cs="Arial"/>
          <w:lang w:val="sv-SE"/>
        </w:rPr>
      </w:pPr>
    </w:p>
    <w:p w:rsidR="00D620F2" w:rsidRPr="00DF7957" w:rsidRDefault="00D620F2" w:rsidP="001B6C09">
      <w:pPr>
        <w:pStyle w:val="ListParagraph"/>
        <w:spacing w:after="0" w:line="240" w:lineRule="auto"/>
        <w:ind w:left="0"/>
        <w:rPr>
          <w:rFonts w:ascii="Arial" w:hAnsi="Arial" w:cs="Arial"/>
          <w:i/>
          <w:u w:val="single"/>
        </w:rPr>
      </w:pPr>
      <w:r w:rsidRPr="00DF7957">
        <w:rPr>
          <w:rFonts w:ascii="Arial" w:hAnsi="Arial" w:cs="Arial"/>
          <w:i/>
          <w:u w:val="single"/>
        </w:rPr>
        <w:t>Opis tehničko-tehnološkog procesa eksploatacije</w:t>
      </w:r>
    </w:p>
    <w:p w:rsidR="001B6C09" w:rsidRPr="00DF7957" w:rsidRDefault="001B6C09" w:rsidP="001B6C09">
      <w:pPr>
        <w:pStyle w:val="BodyText"/>
        <w:spacing w:after="0" w:line="240" w:lineRule="auto"/>
        <w:jc w:val="both"/>
        <w:rPr>
          <w:rFonts w:ascii="Arial" w:hAnsi="Arial" w:cs="Arial"/>
        </w:rPr>
      </w:pPr>
    </w:p>
    <w:p w:rsidR="00D620F2" w:rsidRPr="00DF7957" w:rsidRDefault="00D620F2" w:rsidP="001B6C09">
      <w:pPr>
        <w:pStyle w:val="BodyText"/>
        <w:spacing w:after="0" w:line="240" w:lineRule="auto"/>
        <w:jc w:val="both"/>
        <w:rPr>
          <w:rFonts w:ascii="Arial" w:hAnsi="Arial" w:cs="Arial"/>
        </w:rPr>
      </w:pPr>
      <w:r w:rsidRPr="00DF7957">
        <w:rPr>
          <w:rFonts w:ascii="Arial" w:hAnsi="Arial" w:cs="Arial"/>
        </w:rPr>
        <w:t>U ovom poglavlju daju se osnovni parametri koji treba da posluže ponuđačima, odnosno potencijalnim investitorima pri obradi proizvodnog i ekonomsk</w:t>
      </w:r>
      <w:r w:rsidR="003F58F1" w:rsidRPr="00DF7957">
        <w:rPr>
          <w:rFonts w:ascii="Arial" w:hAnsi="Arial" w:cs="Arial"/>
        </w:rPr>
        <w:t>og aspekta</w:t>
      </w:r>
      <w:r w:rsidRPr="00DF7957">
        <w:rPr>
          <w:rFonts w:ascii="Arial" w:hAnsi="Arial" w:cs="Arial"/>
        </w:rPr>
        <w:t xml:space="preserve"> ponude i tehn</w:t>
      </w:r>
      <w:r w:rsidR="00E530C1" w:rsidRPr="00DF7957">
        <w:rPr>
          <w:rFonts w:ascii="Arial" w:hAnsi="Arial" w:cs="Arial"/>
        </w:rPr>
        <w:t>ičko</w:t>
      </w:r>
      <w:r w:rsidRPr="00DF7957">
        <w:rPr>
          <w:rFonts w:ascii="Arial" w:hAnsi="Arial" w:cs="Arial"/>
        </w:rPr>
        <w:t>-ekonomske ocjene opravdanosti ove investicije.</w:t>
      </w:r>
    </w:p>
    <w:p w:rsidR="001B6C09" w:rsidRPr="00DF7957" w:rsidRDefault="001B6C09" w:rsidP="001B6C09">
      <w:pPr>
        <w:pStyle w:val="BodyText"/>
        <w:spacing w:after="0" w:line="240" w:lineRule="auto"/>
        <w:jc w:val="both"/>
        <w:rPr>
          <w:rFonts w:ascii="Arial" w:hAnsi="Arial" w:cs="Arial"/>
        </w:rPr>
      </w:pPr>
    </w:p>
    <w:p w:rsidR="00D620F2" w:rsidRPr="00DF7957" w:rsidRDefault="00D620F2" w:rsidP="00112A76">
      <w:pPr>
        <w:pStyle w:val="Heading2"/>
        <w:numPr>
          <w:ilvl w:val="1"/>
          <w:numId w:val="16"/>
        </w:numPr>
        <w:spacing w:before="0" w:after="0" w:line="240" w:lineRule="auto"/>
        <w:rPr>
          <w:i/>
        </w:rPr>
      </w:pPr>
      <w:bookmarkStart w:id="5" w:name="_Toc402262936"/>
      <w:r w:rsidRPr="00DF7957">
        <w:rPr>
          <w:i/>
        </w:rPr>
        <w:t>Ocjena mogućnosti korišćenja mineralne sirovine</w:t>
      </w:r>
      <w:bookmarkEnd w:id="5"/>
    </w:p>
    <w:p w:rsidR="001B6C09" w:rsidRPr="00DF7957" w:rsidRDefault="001B6C09" w:rsidP="001B6C09">
      <w:pPr>
        <w:spacing w:after="0" w:line="240" w:lineRule="auto"/>
        <w:rPr>
          <w:rFonts w:ascii="Arial" w:hAnsi="Arial" w:cs="Arial"/>
        </w:rPr>
      </w:pPr>
    </w:p>
    <w:p w:rsidR="00D620F2" w:rsidRPr="00DF7957" w:rsidRDefault="00D620F2" w:rsidP="001B6C09">
      <w:pPr>
        <w:shd w:val="clear" w:color="auto" w:fill="FFFFFF" w:themeFill="background1"/>
        <w:spacing w:after="0" w:line="240" w:lineRule="auto"/>
        <w:jc w:val="both"/>
        <w:rPr>
          <w:rFonts w:ascii="Arial" w:hAnsi="Arial" w:cs="Arial"/>
        </w:rPr>
      </w:pPr>
      <w:r w:rsidRPr="00DF7957">
        <w:rPr>
          <w:rFonts w:ascii="Arial" w:hAnsi="Arial" w:cs="Arial"/>
        </w:rPr>
        <w:t xml:space="preserve">U poglavlju </w:t>
      </w:r>
      <w:r w:rsidR="005D01E3">
        <w:rPr>
          <w:rFonts w:ascii="Arial" w:hAnsi="Arial" w:cs="Arial"/>
        </w:rPr>
        <w:t>1</w:t>
      </w:r>
      <w:r w:rsidRPr="00DF7957">
        <w:rPr>
          <w:rFonts w:ascii="Arial" w:hAnsi="Arial" w:cs="Arial"/>
        </w:rPr>
        <w:t>.</w:t>
      </w:r>
      <w:r w:rsidR="00B154E8" w:rsidRPr="00DF7957">
        <w:rPr>
          <w:rFonts w:ascii="Arial" w:hAnsi="Arial" w:cs="Arial"/>
        </w:rPr>
        <w:t>1</w:t>
      </w:r>
      <w:r w:rsidR="00EE730A" w:rsidRPr="00DF7957">
        <w:rPr>
          <w:rFonts w:ascii="Arial" w:hAnsi="Arial" w:cs="Arial"/>
        </w:rPr>
        <w:t>1</w:t>
      </w:r>
      <w:r w:rsidR="003F58F1" w:rsidRPr="00DF7957">
        <w:rPr>
          <w:rFonts w:ascii="Arial" w:hAnsi="Arial" w:cs="Arial"/>
        </w:rPr>
        <w:t>.</w:t>
      </w:r>
      <w:r w:rsidRPr="00DF7957">
        <w:rPr>
          <w:rFonts w:ascii="Arial" w:hAnsi="Arial" w:cs="Arial"/>
        </w:rPr>
        <w:t xml:space="preserve">ovog akta date su potencijalne rezerve i </w:t>
      </w:r>
      <w:r w:rsidR="00F57721" w:rsidRPr="00DF7957">
        <w:rPr>
          <w:rFonts w:ascii="Arial" w:hAnsi="Arial" w:cs="Arial"/>
        </w:rPr>
        <w:t xml:space="preserve">podaci o </w:t>
      </w:r>
      <w:r w:rsidRPr="00DF7957">
        <w:rPr>
          <w:rFonts w:ascii="Arial" w:hAnsi="Arial" w:cs="Arial"/>
        </w:rPr>
        <w:t>kvalitet</w:t>
      </w:r>
      <w:r w:rsidR="00F57721" w:rsidRPr="00DF7957">
        <w:rPr>
          <w:rFonts w:ascii="Arial" w:hAnsi="Arial" w:cs="Arial"/>
        </w:rPr>
        <w:t>u</w:t>
      </w:r>
      <w:r w:rsidRPr="00DF7957">
        <w:rPr>
          <w:rFonts w:ascii="Arial" w:hAnsi="Arial" w:cs="Arial"/>
        </w:rPr>
        <w:t xml:space="preserve"> mineralne sirovine</w:t>
      </w:r>
      <w:r w:rsidR="00F57721" w:rsidRPr="00DF7957">
        <w:rPr>
          <w:rFonts w:ascii="Arial" w:hAnsi="Arial" w:cs="Arial"/>
        </w:rPr>
        <w:t>.</w:t>
      </w:r>
    </w:p>
    <w:p w:rsidR="001B6C09" w:rsidRPr="00DF7957" w:rsidRDefault="001B6C09" w:rsidP="001B6C09">
      <w:pPr>
        <w:shd w:val="clear" w:color="auto" w:fill="FFFFFF" w:themeFill="background1"/>
        <w:spacing w:after="0" w:line="240" w:lineRule="auto"/>
        <w:jc w:val="both"/>
        <w:rPr>
          <w:rFonts w:ascii="Arial" w:hAnsi="Arial" w:cs="Arial"/>
        </w:rPr>
      </w:pPr>
    </w:p>
    <w:p w:rsidR="00D620F2" w:rsidRPr="00DF7957" w:rsidRDefault="00D620F2" w:rsidP="00112A76">
      <w:pPr>
        <w:pStyle w:val="Heading2"/>
        <w:numPr>
          <w:ilvl w:val="1"/>
          <w:numId w:val="16"/>
        </w:numPr>
        <w:shd w:val="clear" w:color="auto" w:fill="FFFFFF" w:themeFill="background1"/>
        <w:spacing w:before="0" w:after="0" w:line="240" w:lineRule="auto"/>
        <w:rPr>
          <w:i/>
        </w:rPr>
      </w:pPr>
      <w:bookmarkStart w:id="6" w:name="_Toc402262937"/>
      <w:r w:rsidRPr="00DF7957">
        <w:rPr>
          <w:i/>
        </w:rPr>
        <w:t>Proizvodni kapacitet i vijek eksploatacije</w:t>
      </w:r>
      <w:bookmarkEnd w:id="6"/>
    </w:p>
    <w:p w:rsidR="001B6C09" w:rsidRPr="00DF7957" w:rsidRDefault="001B6C09" w:rsidP="001B6C09">
      <w:pPr>
        <w:spacing w:after="0" w:line="240" w:lineRule="auto"/>
        <w:rPr>
          <w:rFonts w:ascii="Arial" w:hAnsi="Arial" w:cs="Arial"/>
        </w:rPr>
      </w:pPr>
    </w:p>
    <w:p w:rsidR="0013707F" w:rsidRPr="00DF7957" w:rsidRDefault="0013707F" w:rsidP="001B6C09">
      <w:pPr>
        <w:pStyle w:val="BodyText"/>
        <w:spacing w:after="0" w:line="240" w:lineRule="auto"/>
        <w:jc w:val="both"/>
        <w:rPr>
          <w:rFonts w:ascii="Arial" w:hAnsi="Arial" w:cs="Arial"/>
        </w:rPr>
      </w:pPr>
      <w:r w:rsidRPr="00DF7957">
        <w:rPr>
          <w:rFonts w:ascii="Arial" w:hAnsi="Arial" w:cs="Arial"/>
        </w:rPr>
        <w:t>Potencijalne rezerve tehničko-građevinskog kamena iznose oko 6.000.000 m</w:t>
      </w:r>
      <w:r w:rsidRPr="00DF7957">
        <w:rPr>
          <w:rFonts w:ascii="Arial" w:hAnsi="Arial" w:cs="Arial"/>
          <w:vertAlign w:val="superscript"/>
        </w:rPr>
        <w:t>3</w:t>
      </w:r>
      <w:r w:rsidRPr="00DF7957">
        <w:rPr>
          <w:rFonts w:ascii="Arial" w:hAnsi="Arial" w:cs="Arial"/>
        </w:rPr>
        <w:t xml:space="preserve"> č.s.m. i biće zahvaćene konturama površinskog kopa, a za predloženi period trajanja koncesije od 28 godin</w:t>
      </w:r>
      <w:r w:rsidR="002A209A" w:rsidRPr="00DF7957">
        <w:rPr>
          <w:rFonts w:ascii="Arial" w:hAnsi="Arial" w:cs="Arial"/>
        </w:rPr>
        <w:t>a</w:t>
      </w:r>
      <w:r w:rsidRPr="00DF7957">
        <w:rPr>
          <w:rFonts w:ascii="Arial" w:hAnsi="Arial" w:cs="Arial"/>
        </w:rPr>
        <w:t xml:space="preserve"> (za eksploataciju) proizvodni kapacitet će iznositi do 20.000 m</w:t>
      </w:r>
      <w:r w:rsidRPr="00DF7957">
        <w:rPr>
          <w:rFonts w:ascii="Arial" w:hAnsi="Arial" w:cs="Arial"/>
          <w:vertAlign w:val="superscript"/>
        </w:rPr>
        <w:t>3</w:t>
      </w:r>
      <w:r w:rsidRPr="00DF7957">
        <w:rPr>
          <w:rFonts w:ascii="Arial" w:hAnsi="Arial" w:cs="Arial"/>
        </w:rPr>
        <w:t xml:space="preserve"> č.s.m. ili 30.000 m</w:t>
      </w:r>
      <w:r w:rsidRPr="00DF7957">
        <w:rPr>
          <w:rFonts w:ascii="Arial" w:hAnsi="Arial" w:cs="Arial"/>
          <w:vertAlign w:val="superscript"/>
        </w:rPr>
        <w:t>3</w:t>
      </w:r>
      <w:r w:rsidRPr="00DF7957">
        <w:rPr>
          <w:rFonts w:ascii="Arial" w:hAnsi="Arial" w:cs="Arial"/>
        </w:rPr>
        <w:t xml:space="preserve"> agregata (svih frakcija) na godišnjem nivou (Kr=1,50).</w:t>
      </w:r>
    </w:p>
    <w:p w:rsidR="001B6C09" w:rsidRPr="00DF7957" w:rsidRDefault="001B6C09" w:rsidP="001B6C09">
      <w:pPr>
        <w:pStyle w:val="BodyText"/>
        <w:spacing w:after="0" w:line="240" w:lineRule="auto"/>
        <w:jc w:val="both"/>
        <w:rPr>
          <w:rFonts w:ascii="Arial" w:hAnsi="Arial" w:cs="Arial"/>
        </w:rPr>
      </w:pPr>
    </w:p>
    <w:p w:rsidR="0013707F" w:rsidRPr="00DF7957" w:rsidRDefault="0013707F" w:rsidP="001B6C09">
      <w:pPr>
        <w:pStyle w:val="BodyText"/>
        <w:spacing w:after="0" w:line="240" w:lineRule="auto"/>
        <w:jc w:val="both"/>
        <w:rPr>
          <w:rFonts w:ascii="Arial" w:hAnsi="Arial" w:cs="Arial"/>
        </w:rPr>
      </w:pPr>
      <w:r w:rsidRPr="00DF7957">
        <w:rPr>
          <w:rFonts w:ascii="Arial" w:hAnsi="Arial" w:cs="Arial"/>
        </w:rPr>
        <w:t>Za godišnji kapacitet površinskog kopa od 20.000 m</w:t>
      </w:r>
      <w:r w:rsidRPr="00DF7957">
        <w:rPr>
          <w:rFonts w:ascii="Arial" w:hAnsi="Arial" w:cs="Arial"/>
          <w:vertAlign w:val="superscript"/>
        </w:rPr>
        <w:t>3</w:t>
      </w:r>
      <w:r w:rsidRPr="00DF7957">
        <w:rPr>
          <w:rFonts w:ascii="Arial" w:hAnsi="Arial" w:cs="Arial"/>
        </w:rPr>
        <w:t xml:space="preserve"> č.s.m., u predviđenom periodu eksploatacije od 28 godina, potrebno je </w:t>
      </w:r>
      <w:r w:rsidR="00B154E8" w:rsidRPr="00DF7957">
        <w:rPr>
          <w:rFonts w:ascii="Arial" w:hAnsi="Arial" w:cs="Arial"/>
        </w:rPr>
        <w:t>560</w:t>
      </w:r>
      <w:r w:rsidRPr="00DF7957">
        <w:rPr>
          <w:rFonts w:ascii="Arial" w:hAnsi="Arial" w:cs="Arial"/>
        </w:rPr>
        <w:t>.000 m</w:t>
      </w:r>
      <w:r w:rsidRPr="00DF7957">
        <w:rPr>
          <w:rFonts w:ascii="Arial" w:hAnsi="Arial" w:cs="Arial"/>
          <w:vertAlign w:val="superscript"/>
        </w:rPr>
        <w:t>3</w:t>
      </w:r>
      <w:r w:rsidRPr="00DF7957">
        <w:rPr>
          <w:rFonts w:ascii="Arial" w:hAnsi="Arial" w:cs="Arial"/>
        </w:rPr>
        <w:t xml:space="preserve"> č.s.m ili </w:t>
      </w:r>
      <w:r w:rsidR="00B154E8" w:rsidRPr="00DF7957">
        <w:rPr>
          <w:rFonts w:ascii="Arial" w:hAnsi="Arial" w:cs="Arial"/>
        </w:rPr>
        <w:t>9,3</w:t>
      </w:r>
      <w:r w:rsidRPr="00DF7957">
        <w:rPr>
          <w:rFonts w:ascii="Arial" w:hAnsi="Arial" w:cs="Arial"/>
        </w:rPr>
        <w:t xml:space="preserve"> % od procijenjenih rezervi što daje mogućnost rada na ovom lokalitetu ne samo za predviđeni period trajanja koncesije nego i </w:t>
      </w:r>
      <w:r w:rsidR="00B154E8" w:rsidRPr="00DF7957">
        <w:rPr>
          <w:rFonts w:ascii="Arial" w:hAnsi="Arial" w:cs="Arial"/>
        </w:rPr>
        <w:t>za mnogo duži period</w:t>
      </w:r>
      <w:r w:rsidRPr="00DF7957">
        <w:rPr>
          <w:rFonts w:ascii="Arial" w:hAnsi="Arial" w:cs="Arial"/>
        </w:rPr>
        <w:t xml:space="preserve">. </w:t>
      </w:r>
    </w:p>
    <w:p w:rsidR="001B6C09" w:rsidRPr="00DF7957" w:rsidRDefault="001B6C09" w:rsidP="001B6C09">
      <w:pPr>
        <w:pStyle w:val="BodyText"/>
        <w:spacing w:after="0" w:line="240" w:lineRule="auto"/>
        <w:jc w:val="both"/>
        <w:rPr>
          <w:rFonts w:ascii="Arial" w:hAnsi="Arial" w:cs="Arial"/>
        </w:rPr>
      </w:pPr>
    </w:p>
    <w:p w:rsidR="0013707F" w:rsidRPr="00DF7957" w:rsidRDefault="0013707F" w:rsidP="001B6C09">
      <w:pPr>
        <w:pStyle w:val="BodyText"/>
        <w:spacing w:after="0" w:line="240" w:lineRule="auto"/>
        <w:jc w:val="both"/>
        <w:rPr>
          <w:rFonts w:ascii="Arial" w:hAnsi="Arial" w:cs="Arial"/>
        </w:rPr>
      </w:pPr>
      <w:r w:rsidRPr="00DF7957">
        <w:rPr>
          <w:rFonts w:ascii="Arial" w:hAnsi="Arial" w:cs="Arial"/>
        </w:rPr>
        <w:t>S obzirom na potencijalne rezerve, konfiguraciju terena, mogući razvoj kopa i druge povoljnosti, godišnji kapacitet se može povećati u odnosu na početni - minimalni godišnji kapacitet. To predstavlja značajnu povoljnost za ponuđače.</w:t>
      </w:r>
    </w:p>
    <w:p w:rsidR="001B6C09" w:rsidRPr="00DF7957" w:rsidRDefault="001B6C09" w:rsidP="001B6C09">
      <w:pPr>
        <w:pStyle w:val="BodyText"/>
        <w:spacing w:after="0" w:line="240" w:lineRule="auto"/>
        <w:jc w:val="both"/>
        <w:rPr>
          <w:rFonts w:ascii="Arial" w:hAnsi="Arial" w:cs="Arial"/>
        </w:rPr>
      </w:pPr>
    </w:p>
    <w:p w:rsidR="00D620F2" w:rsidRPr="00DF7957" w:rsidRDefault="00D620F2" w:rsidP="00112A76">
      <w:pPr>
        <w:pStyle w:val="Heading2"/>
        <w:numPr>
          <w:ilvl w:val="1"/>
          <w:numId w:val="16"/>
        </w:numPr>
        <w:shd w:val="clear" w:color="auto" w:fill="FFFFFF" w:themeFill="background1"/>
        <w:spacing w:before="0" w:after="0" w:line="240" w:lineRule="auto"/>
        <w:rPr>
          <w:i/>
        </w:rPr>
      </w:pPr>
      <w:bookmarkStart w:id="7" w:name="_Toc402262938"/>
      <w:r w:rsidRPr="00DF7957">
        <w:rPr>
          <w:i/>
        </w:rPr>
        <w:t>Opis tehničko-tehnološkog procesa eksploatacije</w:t>
      </w:r>
      <w:bookmarkEnd w:id="7"/>
    </w:p>
    <w:p w:rsidR="001B6C09" w:rsidRPr="00DF7957" w:rsidRDefault="001B6C09" w:rsidP="001B6C09">
      <w:pPr>
        <w:spacing w:after="0" w:line="240" w:lineRule="auto"/>
        <w:rPr>
          <w:rFonts w:ascii="Arial" w:hAnsi="Arial" w:cs="Arial"/>
        </w:rPr>
      </w:pPr>
    </w:p>
    <w:p w:rsidR="00D620F2" w:rsidRPr="00DF7957" w:rsidRDefault="003F58F1" w:rsidP="001B6C09">
      <w:pPr>
        <w:pStyle w:val="BodyText"/>
        <w:spacing w:after="0" w:line="240" w:lineRule="auto"/>
        <w:jc w:val="both"/>
        <w:rPr>
          <w:rFonts w:ascii="Arial" w:hAnsi="Arial" w:cs="Arial"/>
        </w:rPr>
      </w:pPr>
      <w:r w:rsidRPr="00DF7957">
        <w:rPr>
          <w:rFonts w:ascii="Arial" w:hAnsi="Arial" w:cs="Arial"/>
        </w:rPr>
        <w:t>Na ovom ležištu</w:t>
      </w:r>
      <w:r w:rsidR="00D620F2" w:rsidRPr="00DF7957">
        <w:rPr>
          <w:rFonts w:ascii="Arial" w:hAnsi="Arial" w:cs="Arial"/>
        </w:rPr>
        <w:t xml:space="preserve"> tip površinskog</w:t>
      </w:r>
      <w:r w:rsidR="006E698A" w:rsidRPr="00DF7957">
        <w:rPr>
          <w:rFonts w:ascii="Arial" w:hAnsi="Arial" w:cs="Arial"/>
        </w:rPr>
        <w:t xml:space="preserve"> kopa će biti</w:t>
      </w:r>
      <w:r w:rsidR="00E530C1" w:rsidRPr="00DF7957">
        <w:rPr>
          <w:rFonts w:ascii="Arial" w:hAnsi="Arial" w:cs="Arial"/>
        </w:rPr>
        <w:t xml:space="preserve"> tipično brdski</w:t>
      </w:r>
      <w:r w:rsidR="006E698A" w:rsidRPr="00DF7957">
        <w:rPr>
          <w:rFonts w:ascii="Arial" w:hAnsi="Arial" w:cs="Arial"/>
        </w:rPr>
        <w:t xml:space="preserve">, </w:t>
      </w:r>
      <w:r w:rsidR="00E530C1" w:rsidRPr="00DF7957">
        <w:rPr>
          <w:rFonts w:ascii="Arial" w:hAnsi="Arial" w:cs="Arial"/>
        </w:rPr>
        <w:t>što</w:t>
      </w:r>
      <w:r w:rsidR="00D620F2" w:rsidRPr="00DF7957">
        <w:rPr>
          <w:rFonts w:ascii="Arial" w:hAnsi="Arial" w:cs="Arial"/>
        </w:rPr>
        <w:t xml:space="preserve"> omogućuje primjenu klasične tehnologije na istom, eksploataci</w:t>
      </w:r>
      <w:r w:rsidRPr="00DF7957">
        <w:rPr>
          <w:rFonts w:ascii="Arial" w:hAnsi="Arial" w:cs="Arial"/>
        </w:rPr>
        <w:t>ja tehničko-građevinskog kamena</w:t>
      </w:r>
      <w:r w:rsidR="00D620F2" w:rsidRPr="00DF7957">
        <w:rPr>
          <w:rFonts w:ascii="Arial" w:hAnsi="Arial" w:cs="Arial"/>
        </w:rPr>
        <w:t xml:space="preserve"> vršiće se od najvisočije etaže prema najnižoj.</w:t>
      </w:r>
    </w:p>
    <w:p w:rsidR="001B6C09" w:rsidRPr="00DF7957" w:rsidRDefault="001B6C09" w:rsidP="001B6C09">
      <w:pPr>
        <w:pStyle w:val="BodyText"/>
        <w:spacing w:after="0" w:line="240" w:lineRule="auto"/>
        <w:jc w:val="both"/>
        <w:rPr>
          <w:rFonts w:ascii="Arial" w:hAnsi="Arial" w:cs="Arial"/>
        </w:rPr>
      </w:pPr>
    </w:p>
    <w:p w:rsidR="00F10DEF" w:rsidRPr="00DF7957" w:rsidRDefault="00D620F2" w:rsidP="001B6C09">
      <w:pPr>
        <w:spacing w:after="0" w:line="240" w:lineRule="auto"/>
        <w:jc w:val="both"/>
        <w:rPr>
          <w:rFonts w:ascii="Arial" w:hAnsi="Arial" w:cs="Arial"/>
        </w:rPr>
      </w:pPr>
      <w:r w:rsidRPr="00DF7957">
        <w:rPr>
          <w:rFonts w:ascii="Arial" w:hAnsi="Arial" w:cs="Arial"/>
        </w:rPr>
        <w:t xml:space="preserve">Tehnološki proces rada na površinskom kopu sastoji se od radnih operacija: </w:t>
      </w:r>
    </w:p>
    <w:p w:rsidR="00D620F2" w:rsidRPr="00DF7957" w:rsidRDefault="00D620F2" w:rsidP="00112A76">
      <w:pPr>
        <w:pStyle w:val="ListParagraph"/>
        <w:numPr>
          <w:ilvl w:val="0"/>
          <w:numId w:val="5"/>
        </w:numPr>
        <w:spacing w:after="0" w:line="240" w:lineRule="auto"/>
        <w:rPr>
          <w:rFonts w:ascii="Arial" w:hAnsi="Arial" w:cs="Arial"/>
        </w:rPr>
      </w:pPr>
      <w:r w:rsidRPr="00DF7957">
        <w:rPr>
          <w:rFonts w:ascii="Arial" w:hAnsi="Arial" w:cs="Arial"/>
        </w:rPr>
        <w:t xml:space="preserve">pripremni radovi, </w:t>
      </w:r>
    </w:p>
    <w:p w:rsidR="00D620F2" w:rsidRPr="00DF7957" w:rsidRDefault="00D620F2" w:rsidP="00112A76">
      <w:pPr>
        <w:pStyle w:val="Default"/>
        <w:numPr>
          <w:ilvl w:val="0"/>
          <w:numId w:val="5"/>
        </w:numPr>
        <w:shd w:val="clear" w:color="auto" w:fill="FFFFFF" w:themeFill="background1"/>
        <w:jc w:val="both"/>
        <w:rPr>
          <w:rFonts w:ascii="Arial" w:hAnsi="Arial" w:cs="Arial"/>
          <w:color w:val="auto"/>
          <w:sz w:val="22"/>
          <w:szCs w:val="22"/>
        </w:rPr>
      </w:pPr>
      <w:r w:rsidRPr="00DF7957">
        <w:rPr>
          <w:rFonts w:ascii="Arial" w:hAnsi="Arial" w:cs="Arial"/>
          <w:color w:val="auto"/>
          <w:sz w:val="22"/>
          <w:szCs w:val="22"/>
        </w:rPr>
        <w:t xml:space="preserve">bušenje, </w:t>
      </w:r>
    </w:p>
    <w:p w:rsidR="00D620F2" w:rsidRPr="00DF7957" w:rsidRDefault="00D620F2" w:rsidP="00112A76">
      <w:pPr>
        <w:pStyle w:val="Default"/>
        <w:numPr>
          <w:ilvl w:val="0"/>
          <w:numId w:val="5"/>
        </w:numPr>
        <w:shd w:val="clear" w:color="auto" w:fill="FFFFFF" w:themeFill="background1"/>
        <w:jc w:val="both"/>
        <w:rPr>
          <w:rFonts w:ascii="Arial" w:hAnsi="Arial" w:cs="Arial"/>
          <w:color w:val="auto"/>
          <w:sz w:val="22"/>
          <w:szCs w:val="22"/>
        </w:rPr>
      </w:pPr>
      <w:r w:rsidRPr="00DF7957">
        <w:rPr>
          <w:rFonts w:ascii="Arial" w:hAnsi="Arial" w:cs="Arial"/>
          <w:color w:val="auto"/>
          <w:sz w:val="22"/>
          <w:szCs w:val="22"/>
        </w:rPr>
        <w:t xml:space="preserve">miniranje, </w:t>
      </w:r>
    </w:p>
    <w:p w:rsidR="00D620F2" w:rsidRPr="00DF7957" w:rsidRDefault="00D620F2" w:rsidP="00112A76">
      <w:pPr>
        <w:pStyle w:val="Default"/>
        <w:numPr>
          <w:ilvl w:val="0"/>
          <w:numId w:val="5"/>
        </w:numPr>
        <w:shd w:val="clear" w:color="auto" w:fill="FFFFFF" w:themeFill="background1"/>
        <w:jc w:val="both"/>
        <w:rPr>
          <w:rFonts w:ascii="Arial" w:hAnsi="Arial" w:cs="Arial"/>
          <w:color w:val="auto"/>
          <w:sz w:val="22"/>
          <w:szCs w:val="22"/>
        </w:rPr>
      </w:pPr>
      <w:r w:rsidRPr="00DF7957">
        <w:rPr>
          <w:rFonts w:ascii="Arial" w:hAnsi="Arial" w:cs="Arial"/>
          <w:color w:val="auto"/>
          <w:sz w:val="22"/>
          <w:szCs w:val="22"/>
        </w:rPr>
        <w:t xml:space="preserve">utovar, </w:t>
      </w:r>
    </w:p>
    <w:p w:rsidR="00D620F2" w:rsidRPr="00DF7957" w:rsidRDefault="00D620F2" w:rsidP="00112A76">
      <w:pPr>
        <w:pStyle w:val="Default"/>
        <w:numPr>
          <w:ilvl w:val="0"/>
          <w:numId w:val="5"/>
        </w:numPr>
        <w:shd w:val="clear" w:color="auto" w:fill="FFFFFF" w:themeFill="background1"/>
        <w:jc w:val="both"/>
        <w:rPr>
          <w:rFonts w:ascii="Arial" w:hAnsi="Arial" w:cs="Arial"/>
          <w:color w:val="auto"/>
          <w:sz w:val="22"/>
          <w:szCs w:val="22"/>
        </w:rPr>
      </w:pPr>
      <w:r w:rsidRPr="00DF7957">
        <w:rPr>
          <w:rFonts w:ascii="Arial" w:hAnsi="Arial" w:cs="Arial"/>
          <w:color w:val="auto"/>
          <w:sz w:val="22"/>
          <w:szCs w:val="22"/>
        </w:rPr>
        <w:t xml:space="preserve">transport, </w:t>
      </w:r>
    </w:p>
    <w:p w:rsidR="00AC0094" w:rsidRPr="00DF7957" w:rsidRDefault="001B6C09" w:rsidP="00112A76">
      <w:pPr>
        <w:pStyle w:val="Default"/>
        <w:numPr>
          <w:ilvl w:val="0"/>
          <w:numId w:val="5"/>
        </w:numPr>
        <w:shd w:val="clear" w:color="auto" w:fill="FFFFFF" w:themeFill="background1"/>
        <w:jc w:val="both"/>
        <w:rPr>
          <w:rFonts w:ascii="Arial" w:hAnsi="Arial" w:cs="Arial"/>
          <w:color w:val="auto"/>
          <w:sz w:val="22"/>
          <w:szCs w:val="22"/>
        </w:rPr>
      </w:pPr>
      <w:r w:rsidRPr="00DF7957">
        <w:rPr>
          <w:rFonts w:ascii="Arial" w:hAnsi="Arial" w:cs="Arial"/>
          <w:color w:val="auto"/>
          <w:sz w:val="22"/>
          <w:szCs w:val="22"/>
        </w:rPr>
        <w:t>drobljenje i klasiranje.</w:t>
      </w:r>
    </w:p>
    <w:p w:rsidR="001B6C09" w:rsidRPr="00DF7957" w:rsidRDefault="001B6C09" w:rsidP="00112A76">
      <w:pPr>
        <w:pStyle w:val="Default"/>
        <w:numPr>
          <w:ilvl w:val="0"/>
          <w:numId w:val="5"/>
        </w:numPr>
        <w:shd w:val="clear" w:color="auto" w:fill="FFFFFF" w:themeFill="background1"/>
        <w:jc w:val="both"/>
        <w:rPr>
          <w:rFonts w:ascii="Arial" w:hAnsi="Arial" w:cs="Arial"/>
          <w:color w:val="auto"/>
          <w:sz w:val="22"/>
          <w:szCs w:val="22"/>
        </w:rPr>
      </w:pPr>
    </w:p>
    <w:p w:rsidR="00D620F2" w:rsidRPr="00DF7957" w:rsidRDefault="00D620F2" w:rsidP="001B6C09">
      <w:pPr>
        <w:pStyle w:val="Default"/>
        <w:shd w:val="clear" w:color="auto" w:fill="FFFFFF" w:themeFill="background1"/>
        <w:jc w:val="both"/>
        <w:rPr>
          <w:rFonts w:ascii="Arial" w:hAnsi="Arial" w:cs="Arial"/>
          <w:b/>
          <w:bCs/>
          <w:i/>
          <w:iCs/>
          <w:color w:val="auto"/>
          <w:sz w:val="22"/>
          <w:szCs w:val="22"/>
        </w:rPr>
      </w:pPr>
      <w:r w:rsidRPr="00DF7957">
        <w:rPr>
          <w:rFonts w:ascii="Arial" w:hAnsi="Arial" w:cs="Arial"/>
          <w:b/>
          <w:bCs/>
          <w:i/>
          <w:iCs/>
          <w:color w:val="auto"/>
          <w:sz w:val="22"/>
          <w:szCs w:val="22"/>
        </w:rPr>
        <w:t>Pripremni radovi</w:t>
      </w:r>
    </w:p>
    <w:p w:rsidR="001B6C09" w:rsidRPr="00DF7957" w:rsidRDefault="001B6C09" w:rsidP="001B6C09">
      <w:pPr>
        <w:pStyle w:val="BodyText"/>
        <w:spacing w:after="0" w:line="240" w:lineRule="auto"/>
        <w:jc w:val="both"/>
        <w:rPr>
          <w:rFonts w:ascii="Arial" w:hAnsi="Arial" w:cs="Arial"/>
        </w:rPr>
      </w:pPr>
    </w:p>
    <w:p w:rsidR="00AC0094" w:rsidRPr="00DF7957" w:rsidRDefault="00D620F2" w:rsidP="001B6C09">
      <w:pPr>
        <w:pStyle w:val="BodyText"/>
        <w:spacing w:after="0" w:line="240" w:lineRule="auto"/>
        <w:jc w:val="both"/>
        <w:rPr>
          <w:rFonts w:ascii="Arial" w:hAnsi="Arial" w:cs="Arial"/>
        </w:rPr>
      </w:pPr>
      <w:r w:rsidRPr="00DF7957">
        <w:rPr>
          <w:rFonts w:ascii="Arial" w:hAnsi="Arial" w:cs="Arial"/>
        </w:rPr>
        <w:t>Pripremni radovi obuhvataju čišćenje i ravnanje terena, čišćenje etažnih ravni i pripremu istih za potrebe bušenja, miniranja i druge pomoćne radove. Pripremni radovi izvodiće se</w:t>
      </w:r>
      <w:r w:rsidR="006E698A" w:rsidRPr="00DF7957">
        <w:rPr>
          <w:rFonts w:ascii="Arial" w:hAnsi="Arial" w:cs="Arial"/>
        </w:rPr>
        <w:t xml:space="preserve"> buldo</w:t>
      </w:r>
      <w:r w:rsidR="007B0EE3">
        <w:rPr>
          <w:rFonts w:ascii="Arial" w:hAnsi="Arial" w:cs="Arial"/>
        </w:rPr>
        <w:t>z</w:t>
      </w:r>
      <w:r w:rsidR="00E530C1" w:rsidRPr="00DF7957">
        <w:rPr>
          <w:rFonts w:ascii="Arial" w:hAnsi="Arial" w:cs="Arial"/>
        </w:rPr>
        <w:t>erom</w:t>
      </w:r>
      <w:r w:rsidR="00AC0094" w:rsidRPr="00DF7957">
        <w:rPr>
          <w:rFonts w:ascii="Arial" w:hAnsi="Arial" w:cs="Arial"/>
        </w:rPr>
        <w:t xml:space="preserve"> snage 300 KW</w:t>
      </w:r>
      <w:r w:rsidR="00E530C1" w:rsidRPr="00DF7957">
        <w:rPr>
          <w:rFonts w:ascii="Arial" w:hAnsi="Arial" w:cs="Arial"/>
        </w:rPr>
        <w:t xml:space="preserve"> i </w:t>
      </w:r>
      <w:r w:rsidRPr="00DF7957">
        <w:rPr>
          <w:rFonts w:ascii="Arial" w:hAnsi="Arial" w:cs="Arial"/>
        </w:rPr>
        <w:t>bagerom sa dubinskom korpom uz povremenu upotrebu hidrauličnog čekića.</w:t>
      </w:r>
    </w:p>
    <w:p w:rsidR="00DF7957" w:rsidRDefault="00DF7957" w:rsidP="001B6C09">
      <w:pPr>
        <w:spacing w:after="0" w:line="240" w:lineRule="auto"/>
        <w:jc w:val="both"/>
        <w:rPr>
          <w:rFonts w:ascii="Arial" w:hAnsi="Arial" w:cs="Arial"/>
          <w:b/>
          <w:bCs/>
          <w:i/>
          <w:iCs/>
        </w:rPr>
      </w:pPr>
    </w:p>
    <w:p w:rsidR="00D620F2" w:rsidRPr="00DF7957" w:rsidRDefault="001B6C09" w:rsidP="001B6C09">
      <w:pPr>
        <w:spacing w:after="0" w:line="240" w:lineRule="auto"/>
        <w:jc w:val="both"/>
        <w:rPr>
          <w:rFonts w:ascii="Arial" w:hAnsi="Arial" w:cs="Arial"/>
          <w:b/>
          <w:bCs/>
          <w:i/>
          <w:iCs/>
        </w:rPr>
      </w:pPr>
      <w:r w:rsidRPr="00DF7957">
        <w:rPr>
          <w:rFonts w:ascii="Arial" w:hAnsi="Arial" w:cs="Arial"/>
          <w:b/>
          <w:bCs/>
          <w:i/>
          <w:iCs/>
        </w:rPr>
        <w:t>Bušenje</w:t>
      </w:r>
    </w:p>
    <w:p w:rsidR="001B6C09" w:rsidRPr="00DF7957" w:rsidRDefault="001B6C09" w:rsidP="001B6C09">
      <w:pPr>
        <w:spacing w:after="0" w:line="240" w:lineRule="auto"/>
        <w:jc w:val="both"/>
        <w:rPr>
          <w:rFonts w:ascii="Arial" w:hAnsi="Arial" w:cs="Arial"/>
          <w:b/>
          <w:bCs/>
          <w:i/>
          <w:iCs/>
        </w:rPr>
      </w:pPr>
    </w:p>
    <w:p w:rsidR="00AC0094" w:rsidRPr="00DF7957" w:rsidRDefault="00D620F2" w:rsidP="001B6C09">
      <w:pPr>
        <w:pStyle w:val="Default"/>
        <w:shd w:val="clear" w:color="auto" w:fill="FFFFFF" w:themeFill="background1"/>
        <w:jc w:val="both"/>
        <w:rPr>
          <w:rFonts w:ascii="Arial" w:hAnsi="Arial" w:cs="Arial"/>
          <w:color w:val="auto"/>
          <w:sz w:val="22"/>
          <w:szCs w:val="22"/>
        </w:rPr>
      </w:pPr>
      <w:r w:rsidRPr="00DF7957">
        <w:rPr>
          <w:rFonts w:ascii="Arial" w:hAnsi="Arial" w:cs="Arial"/>
          <w:color w:val="auto"/>
          <w:sz w:val="22"/>
          <w:szCs w:val="22"/>
        </w:rPr>
        <w:t>Bušenje minskih b</w:t>
      </w:r>
      <w:r w:rsidR="00EF791B" w:rsidRPr="00DF7957">
        <w:rPr>
          <w:rFonts w:ascii="Arial" w:hAnsi="Arial" w:cs="Arial"/>
          <w:color w:val="auto"/>
          <w:sz w:val="22"/>
          <w:szCs w:val="22"/>
        </w:rPr>
        <w:t>ušotina vršilo bi se sa udarno</w:t>
      </w:r>
      <w:r w:rsidRPr="00DF7957">
        <w:rPr>
          <w:rFonts w:ascii="Arial" w:hAnsi="Arial" w:cs="Arial"/>
          <w:color w:val="auto"/>
          <w:sz w:val="22"/>
          <w:szCs w:val="22"/>
        </w:rPr>
        <w:t>-</w:t>
      </w:r>
      <w:r w:rsidR="00E530C1" w:rsidRPr="00DF7957">
        <w:rPr>
          <w:rFonts w:ascii="Arial" w:hAnsi="Arial" w:cs="Arial"/>
          <w:color w:val="auto"/>
          <w:sz w:val="22"/>
          <w:szCs w:val="22"/>
        </w:rPr>
        <w:t>ro</w:t>
      </w:r>
      <w:r w:rsidRPr="00DF7957">
        <w:rPr>
          <w:rFonts w:ascii="Arial" w:hAnsi="Arial" w:cs="Arial"/>
          <w:color w:val="auto"/>
          <w:sz w:val="22"/>
          <w:szCs w:val="22"/>
        </w:rPr>
        <w:t xml:space="preserve">tacionom bušilicom prečnika  Ø 76 mm. </w:t>
      </w:r>
    </w:p>
    <w:p w:rsidR="00D620F2" w:rsidRPr="00DF7957" w:rsidRDefault="00D620F2" w:rsidP="001B6C09">
      <w:pPr>
        <w:pStyle w:val="Default"/>
        <w:shd w:val="clear" w:color="auto" w:fill="FFFFFF" w:themeFill="background1"/>
        <w:jc w:val="both"/>
        <w:rPr>
          <w:rFonts w:ascii="Arial" w:hAnsi="Arial" w:cs="Arial"/>
          <w:b/>
          <w:bCs/>
          <w:i/>
          <w:iCs/>
          <w:color w:val="auto"/>
          <w:sz w:val="22"/>
          <w:szCs w:val="22"/>
        </w:rPr>
      </w:pPr>
      <w:r w:rsidRPr="00DF7957">
        <w:rPr>
          <w:rFonts w:ascii="Arial" w:hAnsi="Arial" w:cs="Arial"/>
          <w:b/>
          <w:bCs/>
          <w:i/>
          <w:iCs/>
          <w:color w:val="auto"/>
          <w:sz w:val="22"/>
          <w:szCs w:val="22"/>
        </w:rPr>
        <w:t>Miniranje</w:t>
      </w:r>
    </w:p>
    <w:p w:rsidR="00DF7957" w:rsidRDefault="00DF7957" w:rsidP="001B6C09">
      <w:pPr>
        <w:pStyle w:val="Default"/>
        <w:shd w:val="clear" w:color="auto" w:fill="FFFFFF" w:themeFill="background1"/>
        <w:jc w:val="both"/>
        <w:rPr>
          <w:rFonts w:ascii="Arial" w:hAnsi="Arial" w:cs="Arial"/>
          <w:color w:val="auto"/>
          <w:sz w:val="22"/>
          <w:szCs w:val="22"/>
        </w:rPr>
      </w:pPr>
    </w:p>
    <w:p w:rsidR="00D620F2" w:rsidRPr="00DF7957" w:rsidRDefault="00E530C1" w:rsidP="001B6C09">
      <w:pPr>
        <w:pStyle w:val="Default"/>
        <w:shd w:val="clear" w:color="auto" w:fill="FFFFFF" w:themeFill="background1"/>
        <w:jc w:val="both"/>
        <w:rPr>
          <w:rFonts w:ascii="Arial" w:hAnsi="Arial" w:cs="Arial"/>
          <w:color w:val="auto"/>
          <w:sz w:val="22"/>
          <w:szCs w:val="22"/>
        </w:rPr>
      </w:pPr>
      <w:r w:rsidRPr="00DF7957">
        <w:rPr>
          <w:rFonts w:ascii="Arial" w:hAnsi="Arial" w:cs="Arial"/>
          <w:color w:val="auto"/>
          <w:sz w:val="22"/>
          <w:szCs w:val="22"/>
        </w:rPr>
        <w:t>Miniranje krečnjaka</w:t>
      </w:r>
      <w:r w:rsidR="00D620F2" w:rsidRPr="00DF7957">
        <w:rPr>
          <w:rFonts w:ascii="Arial" w:hAnsi="Arial" w:cs="Arial"/>
          <w:color w:val="auto"/>
          <w:sz w:val="22"/>
          <w:szCs w:val="22"/>
        </w:rPr>
        <w:t xml:space="preserve"> vršilo bi se praškastim eksplozivom, prečnika patrone Ø 60mm. </w:t>
      </w:r>
    </w:p>
    <w:p w:rsidR="001B6C09" w:rsidRPr="00DF7957" w:rsidRDefault="001B6C09" w:rsidP="001B6C09">
      <w:pPr>
        <w:pStyle w:val="Default"/>
        <w:shd w:val="clear" w:color="auto" w:fill="FFFFFF" w:themeFill="background1"/>
        <w:jc w:val="both"/>
        <w:rPr>
          <w:rFonts w:ascii="Arial" w:hAnsi="Arial" w:cs="Arial"/>
          <w:color w:val="auto"/>
          <w:sz w:val="22"/>
          <w:szCs w:val="22"/>
        </w:rPr>
      </w:pPr>
    </w:p>
    <w:p w:rsidR="00D620F2" w:rsidRPr="00DF7957" w:rsidRDefault="00D620F2" w:rsidP="001B6C09">
      <w:pPr>
        <w:pStyle w:val="Default"/>
        <w:shd w:val="clear" w:color="auto" w:fill="FFFFFF" w:themeFill="background1"/>
        <w:jc w:val="both"/>
        <w:rPr>
          <w:rFonts w:ascii="Arial" w:hAnsi="Arial" w:cs="Arial"/>
          <w:b/>
          <w:bCs/>
          <w:i/>
          <w:iCs/>
          <w:color w:val="auto"/>
          <w:sz w:val="22"/>
          <w:szCs w:val="22"/>
        </w:rPr>
      </w:pPr>
      <w:r w:rsidRPr="00DF7957">
        <w:rPr>
          <w:rFonts w:ascii="Arial" w:hAnsi="Arial" w:cs="Arial"/>
          <w:b/>
          <w:bCs/>
          <w:i/>
          <w:iCs/>
          <w:color w:val="auto"/>
          <w:sz w:val="22"/>
          <w:szCs w:val="22"/>
        </w:rPr>
        <w:t>Utovar</w:t>
      </w:r>
    </w:p>
    <w:p w:rsidR="001B6C09" w:rsidRPr="00DF7957" w:rsidRDefault="001B6C09" w:rsidP="001B6C09">
      <w:pPr>
        <w:pStyle w:val="Default"/>
        <w:shd w:val="clear" w:color="auto" w:fill="FFFFFF" w:themeFill="background1"/>
        <w:jc w:val="both"/>
        <w:rPr>
          <w:rFonts w:ascii="Arial" w:hAnsi="Arial" w:cs="Arial"/>
          <w:b/>
          <w:bCs/>
          <w:i/>
          <w:iCs/>
          <w:color w:val="auto"/>
          <w:sz w:val="22"/>
          <w:szCs w:val="22"/>
        </w:rPr>
      </w:pPr>
    </w:p>
    <w:p w:rsidR="00D620F2" w:rsidRPr="00DF7957" w:rsidRDefault="00D620F2" w:rsidP="001B6C09">
      <w:pPr>
        <w:spacing w:after="0" w:line="240" w:lineRule="auto"/>
        <w:jc w:val="both"/>
        <w:rPr>
          <w:rFonts w:ascii="Arial" w:hAnsi="Arial" w:cs="Arial"/>
        </w:rPr>
      </w:pPr>
      <w:r w:rsidRPr="00DF7957">
        <w:rPr>
          <w:rFonts w:ascii="Arial" w:hAnsi="Arial" w:cs="Arial"/>
        </w:rPr>
        <w:t>Utovar odminiranog krečnjaka vršio bi se bagerom kašikarom, zapremine kašike od 1,5 m</w:t>
      </w:r>
      <w:r w:rsidRPr="00DF7957">
        <w:rPr>
          <w:rFonts w:ascii="Arial" w:hAnsi="Arial" w:cs="Arial"/>
          <w:vertAlign w:val="superscript"/>
        </w:rPr>
        <w:t>3</w:t>
      </w:r>
      <w:r w:rsidRPr="00DF7957">
        <w:rPr>
          <w:rFonts w:ascii="Arial" w:hAnsi="Arial" w:cs="Arial"/>
        </w:rPr>
        <w:t>,a utovar gotovog proizvoda utovarivačem zapremine korpe 3</w:t>
      </w:r>
      <w:r w:rsidR="006B0693" w:rsidRPr="00DF7957">
        <w:rPr>
          <w:rFonts w:ascii="Arial" w:hAnsi="Arial" w:cs="Arial"/>
        </w:rPr>
        <w:t xml:space="preserve"> </w:t>
      </w:r>
      <w:r w:rsidRPr="00DF7957">
        <w:rPr>
          <w:rFonts w:ascii="Arial" w:hAnsi="Arial" w:cs="Arial"/>
        </w:rPr>
        <w:t>m</w:t>
      </w:r>
      <w:r w:rsidRPr="00DF7957">
        <w:rPr>
          <w:rFonts w:ascii="Arial" w:hAnsi="Arial" w:cs="Arial"/>
          <w:vertAlign w:val="superscript"/>
        </w:rPr>
        <w:t>3</w:t>
      </w:r>
      <w:r w:rsidR="00472C68" w:rsidRPr="00DF7957">
        <w:rPr>
          <w:rFonts w:ascii="Arial" w:hAnsi="Arial" w:cs="Arial"/>
        </w:rPr>
        <w:t>.</w:t>
      </w:r>
    </w:p>
    <w:p w:rsidR="001B6C09" w:rsidRPr="00DF7957" w:rsidRDefault="001B6C09" w:rsidP="001B6C09">
      <w:pPr>
        <w:spacing w:after="0" w:line="240" w:lineRule="auto"/>
        <w:jc w:val="both"/>
        <w:rPr>
          <w:rFonts w:ascii="Arial" w:hAnsi="Arial" w:cs="Arial"/>
        </w:rPr>
      </w:pPr>
    </w:p>
    <w:p w:rsidR="00D620F2" w:rsidRPr="00DF7957" w:rsidRDefault="00D620F2" w:rsidP="001B6C09">
      <w:pPr>
        <w:pStyle w:val="Default"/>
        <w:shd w:val="clear" w:color="auto" w:fill="FFFFFF" w:themeFill="background1"/>
        <w:jc w:val="both"/>
        <w:rPr>
          <w:rFonts w:ascii="Arial" w:hAnsi="Arial" w:cs="Arial"/>
          <w:b/>
          <w:bCs/>
          <w:i/>
          <w:iCs/>
          <w:color w:val="auto"/>
          <w:sz w:val="22"/>
          <w:szCs w:val="22"/>
        </w:rPr>
      </w:pPr>
      <w:r w:rsidRPr="00DF7957">
        <w:rPr>
          <w:rFonts w:ascii="Arial" w:hAnsi="Arial" w:cs="Arial"/>
          <w:b/>
          <w:bCs/>
          <w:i/>
          <w:iCs/>
          <w:color w:val="auto"/>
          <w:sz w:val="22"/>
          <w:szCs w:val="22"/>
        </w:rPr>
        <w:t>Transp</w:t>
      </w:r>
      <w:r w:rsidR="003F13E3" w:rsidRPr="00DF7957">
        <w:rPr>
          <w:rFonts w:ascii="Arial" w:hAnsi="Arial" w:cs="Arial"/>
          <w:b/>
          <w:bCs/>
          <w:i/>
          <w:iCs/>
          <w:color w:val="auto"/>
          <w:sz w:val="22"/>
          <w:szCs w:val="22"/>
        </w:rPr>
        <w:t>ort</w:t>
      </w:r>
    </w:p>
    <w:p w:rsidR="001B6C09" w:rsidRPr="00DF7957" w:rsidRDefault="001B6C09" w:rsidP="001B6C09">
      <w:pPr>
        <w:pStyle w:val="BodyText"/>
        <w:spacing w:after="0" w:line="240" w:lineRule="auto"/>
        <w:jc w:val="both"/>
        <w:rPr>
          <w:rFonts w:ascii="Arial" w:hAnsi="Arial" w:cs="Arial"/>
        </w:rPr>
      </w:pPr>
    </w:p>
    <w:p w:rsidR="00D620F2" w:rsidRPr="00DF7957" w:rsidRDefault="00D620F2" w:rsidP="001B6C09">
      <w:pPr>
        <w:pStyle w:val="BodyText"/>
        <w:spacing w:after="0" w:line="240" w:lineRule="auto"/>
        <w:jc w:val="both"/>
        <w:rPr>
          <w:rFonts w:ascii="Arial" w:hAnsi="Arial" w:cs="Arial"/>
        </w:rPr>
      </w:pPr>
      <w:r w:rsidRPr="00DF7957">
        <w:rPr>
          <w:rFonts w:ascii="Arial" w:hAnsi="Arial" w:cs="Arial"/>
        </w:rPr>
        <w:t xml:space="preserve">Transport krečnjaka će biti gravitacijski, a mobilno drobilično postojenje će se postavljati </w:t>
      </w:r>
      <w:r w:rsidR="003F7B35" w:rsidRPr="00DF7957">
        <w:rPr>
          <w:rFonts w:ascii="Arial" w:hAnsi="Arial" w:cs="Arial"/>
        </w:rPr>
        <w:t>i</w:t>
      </w:r>
      <w:r w:rsidRPr="00DF7957">
        <w:rPr>
          <w:rFonts w:ascii="Arial" w:hAnsi="Arial" w:cs="Arial"/>
        </w:rPr>
        <w:t xml:space="preserve"> raditi do odminiranog ili naguranog tehničko-građevinskog kamena.</w:t>
      </w:r>
    </w:p>
    <w:p w:rsidR="001B6C09" w:rsidRPr="00DF7957" w:rsidRDefault="001B6C09" w:rsidP="001B6C09">
      <w:pPr>
        <w:pStyle w:val="BodyText"/>
        <w:spacing w:after="0" w:line="240" w:lineRule="auto"/>
        <w:jc w:val="both"/>
        <w:rPr>
          <w:rFonts w:ascii="Arial" w:hAnsi="Arial" w:cs="Arial"/>
        </w:rPr>
      </w:pPr>
    </w:p>
    <w:p w:rsidR="00D620F2" w:rsidRPr="00DF7957" w:rsidRDefault="00D620F2" w:rsidP="001B6C09">
      <w:pPr>
        <w:pStyle w:val="Default"/>
        <w:shd w:val="clear" w:color="auto" w:fill="FFFFFF" w:themeFill="background1"/>
        <w:jc w:val="both"/>
        <w:rPr>
          <w:rFonts w:ascii="Arial" w:hAnsi="Arial" w:cs="Arial"/>
          <w:b/>
          <w:bCs/>
          <w:i/>
          <w:iCs/>
          <w:color w:val="auto"/>
          <w:sz w:val="22"/>
          <w:szCs w:val="22"/>
        </w:rPr>
      </w:pPr>
      <w:r w:rsidRPr="00DF7957">
        <w:rPr>
          <w:rFonts w:ascii="Arial" w:hAnsi="Arial" w:cs="Arial"/>
          <w:b/>
          <w:bCs/>
          <w:i/>
          <w:iCs/>
          <w:color w:val="auto"/>
          <w:sz w:val="22"/>
          <w:szCs w:val="22"/>
        </w:rPr>
        <w:t xml:space="preserve">Drobljenje i klasiranje </w:t>
      </w:r>
    </w:p>
    <w:p w:rsidR="001B6C09" w:rsidRPr="00DF7957" w:rsidRDefault="001B6C09" w:rsidP="001B6C09">
      <w:pPr>
        <w:pStyle w:val="Default"/>
        <w:shd w:val="clear" w:color="auto" w:fill="FFFFFF" w:themeFill="background1"/>
        <w:jc w:val="both"/>
        <w:rPr>
          <w:rFonts w:ascii="Arial" w:hAnsi="Arial" w:cs="Arial"/>
          <w:b/>
          <w:bCs/>
          <w:i/>
          <w:iCs/>
          <w:color w:val="auto"/>
          <w:sz w:val="22"/>
          <w:szCs w:val="22"/>
        </w:rPr>
      </w:pPr>
    </w:p>
    <w:p w:rsidR="00D620F2" w:rsidRPr="00DF7957" w:rsidRDefault="00D620F2" w:rsidP="001B6C09">
      <w:pPr>
        <w:spacing w:after="0" w:line="240" w:lineRule="auto"/>
        <w:jc w:val="both"/>
        <w:rPr>
          <w:rFonts w:ascii="Arial" w:hAnsi="Arial" w:cs="Arial"/>
        </w:rPr>
      </w:pPr>
      <w:r w:rsidRPr="00DF7957">
        <w:rPr>
          <w:rFonts w:ascii="Arial" w:hAnsi="Arial" w:cs="Arial"/>
        </w:rPr>
        <w:t>Za dro</w:t>
      </w:r>
      <w:r w:rsidR="00E530C1" w:rsidRPr="00DF7957">
        <w:rPr>
          <w:rFonts w:ascii="Arial" w:hAnsi="Arial" w:cs="Arial"/>
        </w:rPr>
        <w:t xml:space="preserve">bljenje materijala potrebno je </w:t>
      </w:r>
      <w:r w:rsidR="003F7B35" w:rsidRPr="00DF7957">
        <w:rPr>
          <w:rFonts w:ascii="Arial" w:hAnsi="Arial" w:cs="Arial"/>
        </w:rPr>
        <w:t xml:space="preserve">mobilno </w:t>
      </w:r>
      <w:r w:rsidRPr="00DF7957">
        <w:rPr>
          <w:rFonts w:ascii="Arial" w:hAnsi="Arial" w:cs="Arial"/>
        </w:rPr>
        <w:t>postrojenje kapaciteta od 15 m</w:t>
      </w:r>
      <w:r w:rsidRPr="00DF7957">
        <w:rPr>
          <w:rFonts w:ascii="Arial" w:hAnsi="Arial" w:cs="Arial"/>
          <w:vertAlign w:val="superscript"/>
        </w:rPr>
        <w:t>3</w:t>
      </w:r>
      <w:r w:rsidRPr="00DF7957">
        <w:rPr>
          <w:rFonts w:ascii="Arial" w:hAnsi="Arial" w:cs="Arial"/>
        </w:rPr>
        <w:t>/h, a za klasiranje mobilna sijačica is</w:t>
      </w:r>
      <w:r w:rsidR="00E530C1" w:rsidRPr="00DF7957">
        <w:rPr>
          <w:rFonts w:ascii="Arial" w:hAnsi="Arial" w:cs="Arial"/>
        </w:rPr>
        <w:t>t</w:t>
      </w:r>
      <w:r w:rsidRPr="00DF7957">
        <w:rPr>
          <w:rFonts w:ascii="Arial" w:hAnsi="Arial" w:cs="Arial"/>
        </w:rPr>
        <w:t>og kapacieta.</w:t>
      </w:r>
    </w:p>
    <w:p w:rsidR="001B6C09" w:rsidRPr="00DF7957" w:rsidRDefault="001B6C09" w:rsidP="00DF7957">
      <w:pPr>
        <w:spacing w:after="0" w:line="240" w:lineRule="auto"/>
        <w:jc w:val="both"/>
        <w:rPr>
          <w:rFonts w:ascii="Arial" w:hAnsi="Arial" w:cs="Arial"/>
        </w:rPr>
      </w:pPr>
    </w:p>
    <w:p w:rsidR="00D620F2" w:rsidRPr="00DF7957" w:rsidRDefault="00261C5D" w:rsidP="00DF7957">
      <w:pPr>
        <w:pStyle w:val="Heading2"/>
        <w:shd w:val="clear" w:color="auto" w:fill="FFFFFF" w:themeFill="background1"/>
        <w:spacing w:before="0" w:after="0" w:line="240" w:lineRule="auto"/>
        <w:jc w:val="both"/>
        <w:rPr>
          <w:i/>
        </w:rPr>
      </w:pPr>
      <w:bookmarkStart w:id="8" w:name="_Toc402262939"/>
      <w:r w:rsidRPr="00DF7957">
        <w:rPr>
          <w:i/>
        </w:rPr>
        <w:t xml:space="preserve">4.4. </w:t>
      </w:r>
      <w:r w:rsidR="00D620F2" w:rsidRPr="00DF7957">
        <w:rPr>
          <w:i/>
        </w:rPr>
        <w:t>Snabdijevanje električnom energijom, gorivom, vodom i eksplozivom i eksplozivnim sredstvima</w:t>
      </w:r>
      <w:bookmarkEnd w:id="8"/>
    </w:p>
    <w:p w:rsidR="001B6C09" w:rsidRPr="00DF7957" w:rsidRDefault="001B6C09" w:rsidP="00DF7957">
      <w:pPr>
        <w:pStyle w:val="BodyText"/>
        <w:spacing w:after="0" w:line="240" w:lineRule="auto"/>
        <w:jc w:val="both"/>
        <w:rPr>
          <w:rFonts w:ascii="Arial" w:hAnsi="Arial" w:cs="Arial"/>
        </w:rPr>
      </w:pPr>
      <w:bookmarkStart w:id="9" w:name="_Toc402262940"/>
    </w:p>
    <w:p w:rsidR="00261C5D" w:rsidRPr="00DF7957" w:rsidRDefault="0006728E" w:rsidP="00DF7957">
      <w:pPr>
        <w:pStyle w:val="BodyText"/>
        <w:spacing w:after="0" w:line="240" w:lineRule="auto"/>
        <w:jc w:val="both"/>
        <w:rPr>
          <w:rFonts w:ascii="Arial" w:hAnsi="Arial" w:cs="Arial"/>
        </w:rPr>
      </w:pPr>
      <w:r w:rsidRPr="00DF7957">
        <w:rPr>
          <w:rFonts w:ascii="Arial" w:hAnsi="Arial" w:cs="Arial"/>
        </w:rPr>
        <w:t xml:space="preserve">S obzirom </w:t>
      </w:r>
      <w:r w:rsidR="00261C5D" w:rsidRPr="00DF7957">
        <w:rPr>
          <w:rFonts w:ascii="Arial" w:hAnsi="Arial" w:cs="Arial"/>
        </w:rPr>
        <w:t xml:space="preserve">da kroz sela koja </w:t>
      </w:r>
      <w:r w:rsidR="007B3E2C" w:rsidRPr="00DF7957">
        <w:rPr>
          <w:rFonts w:ascii="Arial" w:hAnsi="Arial" w:cs="Arial"/>
        </w:rPr>
        <w:t>se nalaze u blizini</w:t>
      </w:r>
      <w:r w:rsidR="00261C5D" w:rsidRPr="00DF7957">
        <w:rPr>
          <w:rFonts w:ascii="Arial" w:hAnsi="Arial" w:cs="Arial"/>
        </w:rPr>
        <w:t xml:space="preserve"> predmetn</w:t>
      </w:r>
      <w:r w:rsidR="007B3E2C" w:rsidRPr="00DF7957">
        <w:rPr>
          <w:rFonts w:ascii="Arial" w:hAnsi="Arial" w:cs="Arial"/>
        </w:rPr>
        <w:t>e</w:t>
      </w:r>
      <w:r w:rsidR="00457E75" w:rsidRPr="00DF7957">
        <w:rPr>
          <w:rFonts w:ascii="Arial" w:hAnsi="Arial" w:cs="Arial"/>
        </w:rPr>
        <w:t xml:space="preserve"> loka</w:t>
      </w:r>
      <w:r w:rsidR="007B3E2C" w:rsidRPr="00DF7957">
        <w:rPr>
          <w:rFonts w:ascii="Arial" w:hAnsi="Arial" w:cs="Arial"/>
        </w:rPr>
        <w:t>cije</w:t>
      </w:r>
      <w:r w:rsidR="00261C5D" w:rsidRPr="00DF7957">
        <w:rPr>
          <w:rFonts w:ascii="Arial" w:hAnsi="Arial" w:cs="Arial"/>
        </w:rPr>
        <w:t xml:space="preserve">, prolazi nisko naponska električna mreža i visokonaponski dalekovod, snabdijevanje električnom energijom moguće je priključenjem na prenosni ili distributivni sistem a voda se može </w:t>
      </w:r>
      <w:r w:rsidR="00457E75" w:rsidRPr="00DF7957">
        <w:rPr>
          <w:rFonts w:ascii="Arial" w:hAnsi="Arial" w:cs="Arial"/>
        </w:rPr>
        <w:t>o</w:t>
      </w:r>
      <w:r w:rsidR="00261C5D" w:rsidRPr="00DF7957">
        <w:rPr>
          <w:rFonts w:ascii="Arial" w:hAnsi="Arial" w:cs="Arial"/>
        </w:rPr>
        <w:t>bezbij</w:t>
      </w:r>
      <w:r w:rsidR="007B3E2C" w:rsidRPr="00DF7957">
        <w:rPr>
          <w:rFonts w:ascii="Arial" w:hAnsi="Arial" w:cs="Arial"/>
        </w:rPr>
        <w:t>editi pomoću cistijerne za vodu</w:t>
      </w:r>
      <w:r w:rsidR="00261C5D" w:rsidRPr="00DF7957">
        <w:rPr>
          <w:rFonts w:ascii="Arial" w:hAnsi="Arial" w:cs="Arial"/>
        </w:rPr>
        <w:t xml:space="preserve"> </w:t>
      </w:r>
      <w:r w:rsidR="007B3E2C" w:rsidRPr="00DF7957">
        <w:rPr>
          <w:rFonts w:ascii="Arial" w:hAnsi="Arial" w:cs="Arial"/>
        </w:rPr>
        <w:t xml:space="preserve">ili pumpanjem vode iz rijeke Lješnice, pomoću vodenih pumpi, </w:t>
      </w:r>
      <w:r w:rsidR="00261C5D" w:rsidRPr="00DF7957">
        <w:rPr>
          <w:rFonts w:ascii="Arial" w:hAnsi="Arial" w:cs="Arial"/>
        </w:rPr>
        <w:t>dok će se eksploziv i eksplozivna sredstva obezbijediti na tržištu kod specijalizovanih firmi.</w:t>
      </w:r>
    </w:p>
    <w:p w:rsidR="00ED75FB" w:rsidRDefault="00ED75FB">
      <w:pPr>
        <w:rPr>
          <w:rFonts w:ascii="Arial" w:hAnsi="Arial" w:cs="Arial"/>
        </w:rPr>
      </w:pPr>
      <w:r>
        <w:rPr>
          <w:rFonts w:ascii="Arial" w:hAnsi="Arial" w:cs="Arial"/>
        </w:rPr>
        <w:br w:type="page"/>
      </w:r>
    </w:p>
    <w:p w:rsidR="00D620F2" w:rsidRDefault="003F58F1" w:rsidP="00DF7957">
      <w:pPr>
        <w:shd w:val="clear" w:color="auto" w:fill="FFFFFF" w:themeFill="background1"/>
        <w:spacing w:after="0" w:line="240" w:lineRule="auto"/>
        <w:rPr>
          <w:rFonts w:ascii="Arial" w:hAnsi="Arial" w:cs="Arial"/>
          <w:i/>
        </w:rPr>
      </w:pPr>
      <w:r w:rsidRPr="00DF7957">
        <w:rPr>
          <w:rFonts w:ascii="Arial" w:hAnsi="Arial" w:cs="Arial"/>
          <w:i/>
        </w:rPr>
        <w:lastRenderedPageBreak/>
        <w:t>4.</w:t>
      </w:r>
      <w:r w:rsidR="00261C5D" w:rsidRPr="00DF7957">
        <w:rPr>
          <w:rFonts w:ascii="Arial" w:hAnsi="Arial" w:cs="Arial"/>
          <w:i/>
        </w:rPr>
        <w:t>5.</w:t>
      </w:r>
      <w:r w:rsidR="00D620F2" w:rsidRPr="00DF7957">
        <w:rPr>
          <w:rFonts w:ascii="Arial" w:hAnsi="Arial" w:cs="Arial"/>
          <w:i/>
        </w:rPr>
        <w:t>Potrebna oprema i mehanizacija</w:t>
      </w:r>
      <w:bookmarkEnd w:id="9"/>
    </w:p>
    <w:p w:rsidR="00D50603" w:rsidRPr="00DF7957" w:rsidRDefault="00D50603" w:rsidP="00DF7957">
      <w:pPr>
        <w:shd w:val="clear" w:color="auto" w:fill="FFFFFF" w:themeFill="background1"/>
        <w:spacing w:after="0" w:line="240" w:lineRule="auto"/>
        <w:rPr>
          <w:rFonts w:ascii="Arial" w:hAnsi="Arial" w:cs="Arial"/>
          <w: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34"/>
        <w:gridCol w:w="2610"/>
        <w:gridCol w:w="1072"/>
        <w:gridCol w:w="1260"/>
      </w:tblGrid>
      <w:tr w:rsidR="00261C5D" w:rsidRPr="00DF7957" w:rsidTr="001B6C09">
        <w:tc>
          <w:tcPr>
            <w:tcW w:w="1134" w:type="dxa"/>
          </w:tcPr>
          <w:p w:rsidR="00261C5D" w:rsidRPr="00DF7957" w:rsidRDefault="00261C5D" w:rsidP="00DF7957">
            <w:pPr>
              <w:spacing w:after="0" w:line="240" w:lineRule="auto"/>
              <w:jc w:val="center"/>
              <w:rPr>
                <w:rFonts w:ascii="Arial" w:hAnsi="Arial" w:cs="Arial"/>
                <w:b/>
                <w:lang w:val="sr-Latn-CS"/>
              </w:rPr>
            </w:pPr>
            <w:bookmarkStart w:id="10" w:name="_Toc402262941"/>
            <w:r w:rsidRPr="00DF7957">
              <w:rPr>
                <w:rFonts w:ascii="Arial" w:hAnsi="Arial" w:cs="Arial"/>
                <w:b/>
                <w:lang w:val="sr-Latn-CS"/>
              </w:rPr>
              <w:t>Redni broj</w:t>
            </w:r>
          </w:p>
        </w:tc>
        <w:tc>
          <w:tcPr>
            <w:tcW w:w="2610" w:type="dxa"/>
          </w:tcPr>
          <w:p w:rsidR="00261C5D" w:rsidRPr="00DF7957" w:rsidRDefault="00261C5D" w:rsidP="00DF7957">
            <w:pPr>
              <w:spacing w:after="0" w:line="240" w:lineRule="auto"/>
              <w:jc w:val="center"/>
              <w:rPr>
                <w:rFonts w:ascii="Arial" w:hAnsi="Arial" w:cs="Arial"/>
                <w:b/>
                <w:lang w:val="sr-Latn-CS"/>
              </w:rPr>
            </w:pPr>
            <w:r w:rsidRPr="00DF7957">
              <w:rPr>
                <w:rFonts w:ascii="Arial" w:hAnsi="Arial" w:cs="Arial"/>
                <w:b/>
                <w:lang w:val="sr-Latn-CS"/>
              </w:rPr>
              <w:t>Naziv</w:t>
            </w:r>
          </w:p>
        </w:tc>
        <w:tc>
          <w:tcPr>
            <w:tcW w:w="1072" w:type="dxa"/>
          </w:tcPr>
          <w:p w:rsidR="00261C5D" w:rsidRPr="00DF7957" w:rsidRDefault="00261C5D" w:rsidP="00DF7957">
            <w:pPr>
              <w:spacing w:after="0" w:line="240" w:lineRule="auto"/>
              <w:jc w:val="center"/>
              <w:rPr>
                <w:rFonts w:ascii="Arial" w:hAnsi="Arial" w:cs="Arial"/>
                <w:b/>
                <w:lang w:val="sr-Latn-CS"/>
              </w:rPr>
            </w:pPr>
            <w:r w:rsidRPr="00DF7957">
              <w:rPr>
                <w:rFonts w:ascii="Arial" w:hAnsi="Arial" w:cs="Arial"/>
                <w:b/>
                <w:lang w:val="sr-Latn-CS"/>
              </w:rPr>
              <w:t>Količina</w:t>
            </w:r>
          </w:p>
        </w:tc>
        <w:tc>
          <w:tcPr>
            <w:tcW w:w="1260" w:type="dxa"/>
          </w:tcPr>
          <w:p w:rsidR="00261C5D" w:rsidRPr="00DF7957" w:rsidRDefault="00261C5D" w:rsidP="00DF7957">
            <w:pPr>
              <w:spacing w:after="0" w:line="240" w:lineRule="auto"/>
              <w:jc w:val="center"/>
              <w:rPr>
                <w:rFonts w:ascii="Arial" w:hAnsi="Arial" w:cs="Arial"/>
                <w:b/>
                <w:lang w:val="sr-Latn-CS"/>
              </w:rPr>
            </w:pPr>
            <w:r w:rsidRPr="00DF7957">
              <w:rPr>
                <w:rFonts w:ascii="Arial" w:hAnsi="Arial" w:cs="Arial"/>
                <w:b/>
                <w:lang w:val="sr-Latn-CS"/>
              </w:rPr>
              <w:t>Cijena (€)</w:t>
            </w:r>
          </w:p>
        </w:tc>
      </w:tr>
      <w:tr w:rsidR="00261C5D" w:rsidRPr="00DF7957" w:rsidTr="001B6C09">
        <w:tc>
          <w:tcPr>
            <w:tcW w:w="1134"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1</w:t>
            </w:r>
          </w:p>
        </w:tc>
        <w:tc>
          <w:tcPr>
            <w:tcW w:w="2610"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Utovarivač</w:t>
            </w:r>
          </w:p>
        </w:tc>
        <w:tc>
          <w:tcPr>
            <w:tcW w:w="1072"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1</w:t>
            </w:r>
          </w:p>
        </w:tc>
        <w:tc>
          <w:tcPr>
            <w:tcW w:w="1260"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90.000</w:t>
            </w:r>
          </w:p>
        </w:tc>
      </w:tr>
      <w:tr w:rsidR="00261C5D" w:rsidRPr="00DF7957" w:rsidTr="001B6C09">
        <w:tc>
          <w:tcPr>
            <w:tcW w:w="1134"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2</w:t>
            </w:r>
          </w:p>
        </w:tc>
        <w:tc>
          <w:tcPr>
            <w:tcW w:w="2610"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Bušilica</w:t>
            </w:r>
          </w:p>
        </w:tc>
        <w:tc>
          <w:tcPr>
            <w:tcW w:w="1072"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1</w:t>
            </w:r>
          </w:p>
        </w:tc>
        <w:tc>
          <w:tcPr>
            <w:tcW w:w="1260"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60.000</w:t>
            </w:r>
          </w:p>
        </w:tc>
      </w:tr>
      <w:tr w:rsidR="00261C5D" w:rsidRPr="00DF7957" w:rsidTr="001B6C09">
        <w:tc>
          <w:tcPr>
            <w:tcW w:w="1134"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3</w:t>
            </w:r>
          </w:p>
        </w:tc>
        <w:tc>
          <w:tcPr>
            <w:tcW w:w="2610"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Kamion</w:t>
            </w:r>
          </w:p>
        </w:tc>
        <w:tc>
          <w:tcPr>
            <w:tcW w:w="1072"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2</w:t>
            </w:r>
          </w:p>
        </w:tc>
        <w:tc>
          <w:tcPr>
            <w:tcW w:w="1260"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80.000</w:t>
            </w:r>
          </w:p>
        </w:tc>
      </w:tr>
      <w:tr w:rsidR="00261C5D" w:rsidRPr="00DF7957" w:rsidTr="001B6C09">
        <w:tc>
          <w:tcPr>
            <w:tcW w:w="1134"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4</w:t>
            </w:r>
          </w:p>
        </w:tc>
        <w:tc>
          <w:tcPr>
            <w:tcW w:w="2610"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Drobilično postrojenje</w:t>
            </w:r>
          </w:p>
        </w:tc>
        <w:tc>
          <w:tcPr>
            <w:tcW w:w="1072"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1</w:t>
            </w:r>
          </w:p>
        </w:tc>
        <w:tc>
          <w:tcPr>
            <w:tcW w:w="1260"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170.000</w:t>
            </w:r>
          </w:p>
        </w:tc>
      </w:tr>
      <w:tr w:rsidR="00261C5D" w:rsidRPr="00DF7957" w:rsidTr="001B6C09">
        <w:tc>
          <w:tcPr>
            <w:tcW w:w="1134"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5</w:t>
            </w:r>
          </w:p>
        </w:tc>
        <w:tc>
          <w:tcPr>
            <w:tcW w:w="2610" w:type="dxa"/>
          </w:tcPr>
          <w:p w:rsidR="00261C5D" w:rsidRPr="00DF7957" w:rsidRDefault="006E698A" w:rsidP="007B0EE3">
            <w:pPr>
              <w:spacing w:after="0" w:line="240" w:lineRule="auto"/>
              <w:jc w:val="center"/>
              <w:rPr>
                <w:rFonts w:ascii="Arial" w:hAnsi="Arial" w:cs="Arial"/>
                <w:lang w:val="sr-Latn-CS"/>
              </w:rPr>
            </w:pPr>
            <w:r w:rsidRPr="00DF7957">
              <w:rPr>
                <w:rFonts w:ascii="Arial" w:hAnsi="Arial" w:cs="Arial"/>
                <w:lang w:val="sr-Latn-CS"/>
              </w:rPr>
              <w:t>Buldo</w:t>
            </w:r>
            <w:r w:rsidR="007B0EE3">
              <w:rPr>
                <w:rFonts w:ascii="Arial" w:hAnsi="Arial" w:cs="Arial"/>
                <w:lang w:val="sr-Latn-CS"/>
              </w:rPr>
              <w:t>z</w:t>
            </w:r>
            <w:r w:rsidR="00261C5D" w:rsidRPr="00DF7957">
              <w:rPr>
                <w:rFonts w:ascii="Arial" w:hAnsi="Arial" w:cs="Arial"/>
                <w:lang w:val="sr-Latn-CS"/>
              </w:rPr>
              <w:t>er</w:t>
            </w:r>
          </w:p>
        </w:tc>
        <w:tc>
          <w:tcPr>
            <w:tcW w:w="1072"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1</w:t>
            </w:r>
          </w:p>
        </w:tc>
        <w:tc>
          <w:tcPr>
            <w:tcW w:w="1260"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150.000</w:t>
            </w:r>
          </w:p>
        </w:tc>
      </w:tr>
      <w:tr w:rsidR="00261C5D" w:rsidRPr="00DF7957" w:rsidTr="001B6C09">
        <w:tc>
          <w:tcPr>
            <w:tcW w:w="1134"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6</w:t>
            </w:r>
          </w:p>
        </w:tc>
        <w:tc>
          <w:tcPr>
            <w:tcW w:w="2610"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Bager</w:t>
            </w:r>
          </w:p>
        </w:tc>
        <w:tc>
          <w:tcPr>
            <w:tcW w:w="1072"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1</w:t>
            </w:r>
          </w:p>
        </w:tc>
        <w:tc>
          <w:tcPr>
            <w:tcW w:w="1260"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80.000</w:t>
            </w:r>
          </w:p>
        </w:tc>
      </w:tr>
      <w:tr w:rsidR="00261C5D" w:rsidRPr="00DF7957" w:rsidTr="001B6C09">
        <w:tc>
          <w:tcPr>
            <w:tcW w:w="1134"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7</w:t>
            </w:r>
          </w:p>
        </w:tc>
        <w:tc>
          <w:tcPr>
            <w:tcW w:w="2610"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Cistijerna za vodu</w:t>
            </w:r>
          </w:p>
        </w:tc>
        <w:tc>
          <w:tcPr>
            <w:tcW w:w="1072"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1</w:t>
            </w:r>
          </w:p>
        </w:tc>
        <w:tc>
          <w:tcPr>
            <w:tcW w:w="1260"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15.000</w:t>
            </w:r>
          </w:p>
        </w:tc>
      </w:tr>
      <w:tr w:rsidR="00261C5D" w:rsidRPr="00DF7957" w:rsidTr="001B6C09">
        <w:tc>
          <w:tcPr>
            <w:tcW w:w="4816" w:type="dxa"/>
            <w:gridSpan w:val="3"/>
          </w:tcPr>
          <w:p w:rsidR="00261C5D" w:rsidRPr="00DF7957" w:rsidRDefault="00261C5D" w:rsidP="00DF7957">
            <w:pPr>
              <w:spacing w:after="0" w:line="240" w:lineRule="auto"/>
              <w:jc w:val="center"/>
              <w:rPr>
                <w:rFonts w:ascii="Arial" w:hAnsi="Arial" w:cs="Arial"/>
                <w:b/>
                <w:lang w:val="sr-Latn-CS"/>
              </w:rPr>
            </w:pPr>
            <w:r w:rsidRPr="00DF7957">
              <w:rPr>
                <w:rFonts w:ascii="Arial" w:hAnsi="Arial" w:cs="Arial"/>
                <w:b/>
                <w:lang w:val="sr-Latn-CS"/>
              </w:rPr>
              <w:t>UKUPNO</w:t>
            </w:r>
          </w:p>
        </w:tc>
        <w:tc>
          <w:tcPr>
            <w:tcW w:w="1260" w:type="dxa"/>
          </w:tcPr>
          <w:p w:rsidR="00261C5D" w:rsidRPr="00DF7957" w:rsidRDefault="00261C5D" w:rsidP="00DF7957">
            <w:pPr>
              <w:spacing w:after="0" w:line="240" w:lineRule="auto"/>
              <w:jc w:val="center"/>
              <w:rPr>
                <w:rFonts w:ascii="Arial" w:hAnsi="Arial" w:cs="Arial"/>
                <w:b/>
                <w:lang w:val="sr-Latn-CS"/>
              </w:rPr>
            </w:pPr>
            <w:r w:rsidRPr="00DF7957">
              <w:rPr>
                <w:rFonts w:ascii="Arial" w:hAnsi="Arial" w:cs="Arial"/>
                <w:b/>
                <w:lang w:val="sr-Latn-CS"/>
              </w:rPr>
              <w:t>645.000</w:t>
            </w:r>
          </w:p>
        </w:tc>
      </w:tr>
    </w:tbl>
    <w:p w:rsidR="001B6C09" w:rsidRPr="00DF7957" w:rsidRDefault="001B6C09" w:rsidP="00DF7957">
      <w:pPr>
        <w:pStyle w:val="Heading2"/>
        <w:shd w:val="clear" w:color="auto" w:fill="FFFFFF" w:themeFill="background1"/>
        <w:spacing w:before="0" w:after="0" w:line="240" w:lineRule="auto"/>
        <w:rPr>
          <w:i/>
        </w:rPr>
      </w:pPr>
    </w:p>
    <w:p w:rsidR="00D620F2" w:rsidRPr="00DF7957" w:rsidRDefault="00497848" w:rsidP="00DF7957">
      <w:pPr>
        <w:pStyle w:val="Heading2"/>
        <w:shd w:val="clear" w:color="auto" w:fill="FFFFFF" w:themeFill="background1"/>
        <w:spacing w:before="0" w:after="0" w:line="240" w:lineRule="auto"/>
        <w:ind w:left="576" w:hanging="576"/>
        <w:rPr>
          <w:i/>
        </w:rPr>
      </w:pPr>
      <w:r w:rsidRPr="00DF7957">
        <w:rPr>
          <w:i/>
        </w:rPr>
        <w:t>4.6.</w:t>
      </w:r>
      <w:r w:rsidR="00D620F2" w:rsidRPr="00DF7957">
        <w:rPr>
          <w:i/>
        </w:rPr>
        <w:t xml:space="preserve"> Objekti</w:t>
      </w:r>
      <w:bookmarkEnd w:id="10"/>
    </w:p>
    <w:p w:rsidR="001B6C09" w:rsidRPr="00DF7957" w:rsidRDefault="001B6C09" w:rsidP="00DF7957">
      <w:pPr>
        <w:spacing w:after="0" w:line="240" w:lineRule="auto"/>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34"/>
        <w:gridCol w:w="2610"/>
        <w:gridCol w:w="1072"/>
        <w:gridCol w:w="1260"/>
      </w:tblGrid>
      <w:tr w:rsidR="00261C5D" w:rsidRPr="00DF7957" w:rsidTr="001B6C09">
        <w:tc>
          <w:tcPr>
            <w:tcW w:w="1134" w:type="dxa"/>
          </w:tcPr>
          <w:p w:rsidR="00261C5D" w:rsidRPr="00DF7957" w:rsidRDefault="00261C5D" w:rsidP="00DF7957">
            <w:pPr>
              <w:spacing w:after="0" w:line="240" w:lineRule="auto"/>
              <w:jc w:val="center"/>
              <w:rPr>
                <w:rFonts w:ascii="Arial" w:hAnsi="Arial" w:cs="Arial"/>
                <w:b/>
                <w:lang w:val="sr-Latn-CS"/>
              </w:rPr>
            </w:pPr>
            <w:r w:rsidRPr="00DF7957">
              <w:rPr>
                <w:rFonts w:ascii="Arial" w:hAnsi="Arial" w:cs="Arial"/>
                <w:b/>
                <w:lang w:val="sr-Latn-CS"/>
              </w:rPr>
              <w:t>Redni broj</w:t>
            </w:r>
          </w:p>
        </w:tc>
        <w:tc>
          <w:tcPr>
            <w:tcW w:w="2610" w:type="dxa"/>
          </w:tcPr>
          <w:p w:rsidR="00261C5D" w:rsidRPr="00DF7957" w:rsidRDefault="00261C5D" w:rsidP="00DF7957">
            <w:pPr>
              <w:spacing w:after="0" w:line="240" w:lineRule="auto"/>
              <w:jc w:val="center"/>
              <w:rPr>
                <w:rFonts w:ascii="Arial" w:hAnsi="Arial" w:cs="Arial"/>
                <w:b/>
                <w:lang w:val="sr-Latn-CS"/>
              </w:rPr>
            </w:pPr>
            <w:r w:rsidRPr="00DF7957">
              <w:rPr>
                <w:rFonts w:ascii="Arial" w:hAnsi="Arial" w:cs="Arial"/>
                <w:b/>
                <w:lang w:val="sr-Latn-CS"/>
              </w:rPr>
              <w:t>Naziv</w:t>
            </w:r>
          </w:p>
        </w:tc>
        <w:tc>
          <w:tcPr>
            <w:tcW w:w="1072" w:type="dxa"/>
          </w:tcPr>
          <w:p w:rsidR="00261C5D" w:rsidRPr="00DF7957" w:rsidRDefault="00261C5D" w:rsidP="00DF7957">
            <w:pPr>
              <w:spacing w:after="0" w:line="240" w:lineRule="auto"/>
              <w:jc w:val="center"/>
              <w:rPr>
                <w:rFonts w:ascii="Arial" w:hAnsi="Arial" w:cs="Arial"/>
                <w:b/>
                <w:lang w:val="sr-Latn-CS"/>
              </w:rPr>
            </w:pPr>
            <w:r w:rsidRPr="00DF7957">
              <w:rPr>
                <w:rFonts w:ascii="Arial" w:hAnsi="Arial" w:cs="Arial"/>
                <w:b/>
                <w:lang w:val="sr-Latn-CS"/>
              </w:rPr>
              <w:t>Količina</w:t>
            </w:r>
          </w:p>
        </w:tc>
        <w:tc>
          <w:tcPr>
            <w:tcW w:w="1260" w:type="dxa"/>
          </w:tcPr>
          <w:p w:rsidR="00261C5D" w:rsidRPr="00DF7957" w:rsidRDefault="00261C5D" w:rsidP="00DF7957">
            <w:pPr>
              <w:spacing w:after="0" w:line="240" w:lineRule="auto"/>
              <w:jc w:val="center"/>
              <w:rPr>
                <w:rFonts w:ascii="Arial" w:hAnsi="Arial" w:cs="Arial"/>
                <w:b/>
                <w:lang w:val="sr-Latn-CS"/>
              </w:rPr>
            </w:pPr>
            <w:r w:rsidRPr="00DF7957">
              <w:rPr>
                <w:rFonts w:ascii="Arial" w:hAnsi="Arial" w:cs="Arial"/>
                <w:b/>
                <w:lang w:val="sr-Latn-CS"/>
              </w:rPr>
              <w:t>Cijena (€)</w:t>
            </w:r>
          </w:p>
        </w:tc>
      </w:tr>
      <w:tr w:rsidR="00261C5D" w:rsidRPr="00DF7957" w:rsidTr="001B6C09">
        <w:tc>
          <w:tcPr>
            <w:tcW w:w="1134" w:type="dxa"/>
            <w:vAlign w:val="center"/>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1</w:t>
            </w:r>
          </w:p>
        </w:tc>
        <w:tc>
          <w:tcPr>
            <w:tcW w:w="2610" w:type="dxa"/>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Kontejner za kancelarije i magacin (20m</w:t>
            </w:r>
            <w:r w:rsidRPr="00DF7957">
              <w:rPr>
                <w:rFonts w:ascii="Arial" w:hAnsi="Arial" w:cs="Arial"/>
                <w:vertAlign w:val="superscript"/>
                <w:lang w:val="sr-Latn-CS"/>
              </w:rPr>
              <w:t>2</w:t>
            </w:r>
            <w:r w:rsidRPr="00DF7957">
              <w:rPr>
                <w:rFonts w:ascii="Arial" w:hAnsi="Arial" w:cs="Arial"/>
                <w:lang w:val="sr-Latn-CS"/>
              </w:rPr>
              <w:t>)</w:t>
            </w:r>
          </w:p>
        </w:tc>
        <w:tc>
          <w:tcPr>
            <w:tcW w:w="1072" w:type="dxa"/>
            <w:vAlign w:val="center"/>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2</w:t>
            </w:r>
          </w:p>
        </w:tc>
        <w:tc>
          <w:tcPr>
            <w:tcW w:w="1260" w:type="dxa"/>
            <w:vAlign w:val="center"/>
          </w:tcPr>
          <w:p w:rsidR="00261C5D" w:rsidRPr="00DF7957" w:rsidRDefault="00261C5D" w:rsidP="00DF7957">
            <w:pPr>
              <w:spacing w:after="0" w:line="240" w:lineRule="auto"/>
              <w:jc w:val="center"/>
              <w:rPr>
                <w:rFonts w:ascii="Arial" w:hAnsi="Arial" w:cs="Arial"/>
                <w:lang w:val="sr-Latn-CS"/>
              </w:rPr>
            </w:pPr>
            <w:r w:rsidRPr="00DF7957">
              <w:rPr>
                <w:rFonts w:ascii="Arial" w:hAnsi="Arial" w:cs="Arial"/>
                <w:lang w:val="sr-Latn-CS"/>
              </w:rPr>
              <w:t>5.000</w:t>
            </w:r>
          </w:p>
        </w:tc>
      </w:tr>
      <w:tr w:rsidR="00261C5D" w:rsidRPr="00DF7957" w:rsidTr="001B6C09">
        <w:tc>
          <w:tcPr>
            <w:tcW w:w="4816" w:type="dxa"/>
            <w:gridSpan w:val="3"/>
          </w:tcPr>
          <w:p w:rsidR="00261C5D" w:rsidRPr="00DF7957" w:rsidRDefault="00261C5D" w:rsidP="00DF7957">
            <w:pPr>
              <w:spacing w:after="0" w:line="240" w:lineRule="auto"/>
              <w:jc w:val="center"/>
              <w:rPr>
                <w:rFonts w:ascii="Arial" w:hAnsi="Arial" w:cs="Arial"/>
                <w:b/>
                <w:lang w:val="sr-Latn-CS"/>
              </w:rPr>
            </w:pPr>
            <w:r w:rsidRPr="00DF7957">
              <w:rPr>
                <w:rFonts w:ascii="Arial" w:hAnsi="Arial" w:cs="Arial"/>
                <w:b/>
                <w:lang w:val="sr-Latn-CS"/>
              </w:rPr>
              <w:t>UKUPNO</w:t>
            </w:r>
          </w:p>
        </w:tc>
        <w:tc>
          <w:tcPr>
            <w:tcW w:w="1260" w:type="dxa"/>
          </w:tcPr>
          <w:p w:rsidR="00261C5D" w:rsidRPr="00DF7957" w:rsidRDefault="00261C5D" w:rsidP="00DF7957">
            <w:pPr>
              <w:spacing w:after="0" w:line="240" w:lineRule="auto"/>
              <w:jc w:val="center"/>
              <w:rPr>
                <w:rFonts w:ascii="Arial" w:hAnsi="Arial" w:cs="Arial"/>
                <w:b/>
                <w:lang w:val="sr-Latn-CS"/>
              </w:rPr>
            </w:pPr>
            <w:r w:rsidRPr="00DF7957">
              <w:rPr>
                <w:rFonts w:ascii="Arial" w:hAnsi="Arial" w:cs="Arial"/>
                <w:b/>
                <w:lang w:val="sr-Latn-CS"/>
              </w:rPr>
              <w:t>10.000</w:t>
            </w:r>
          </w:p>
        </w:tc>
      </w:tr>
    </w:tbl>
    <w:p w:rsidR="0053545A" w:rsidRDefault="0053545A" w:rsidP="00D50603">
      <w:pPr>
        <w:pStyle w:val="Heading2"/>
        <w:shd w:val="clear" w:color="auto" w:fill="FFFFFF" w:themeFill="background1"/>
        <w:spacing w:before="0" w:after="0" w:line="240" w:lineRule="auto"/>
        <w:rPr>
          <w:rFonts w:eastAsia="Calibri"/>
          <w:bCs w:val="0"/>
          <w:i/>
          <w:iCs w:val="0"/>
        </w:rPr>
      </w:pPr>
      <w:bookmarkStart w:id="11" w:name="_Toc402262942"/>
    </w:p>
    <w:p w:rsidR="00D620F2" w:rsidRPr="00DF7957" w:rsidRDefault="00497848" w:rsidP="00D50603">
      <w:pPr>
        <w:pStyle w:val="Heading2"/>
        <w:shd w:val="clear" w:color="auto" w:fill="FFFFFF" w:themeFill="background1"/>
        <w:spacing w:before="0" w:after="0" w:line="240" w:lineRule="auto"/>
        <w:rPr>
          <w:i/>
        </w:rPr>
      </w:pPr>
      <w:r w:rsidRPr="00DF7957">
        <w:rPr>
          <w:rFonts w:eastAsia="Calibri"/>
          <w:bCs w:val="0"/>
          <w:i/>
          <w:iCs w:val="0"/>
        </w:rPr>
        <w:t xml:space="preserve">4.7. </w:t>
      </w:r>
      <w:r w:rsidR="00D620F2" w:rsidRPr="00DF7957">
        <w:rPr>
          <w:i/>
        </w:rPr>
        <w:t>Radna snaga</w:t>
      </w:r>
      <w:bookmarkEnd w:id="11"/>
    </w:p>
    <w:p w:rsidR="001B6C09" w:rsidRPr="00DF7957" w:rsidRDefault="001B6C09" w:rsidP="00D50603">
      <w:pPr>
        <w:spacing w:after="0" w:line="240" w:lineRule="auto"/>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28"/>
        <w:gridCol w:w="2600"/>
        <w:gridCol w:w="1452"/>
        <w:gridCol w:w="3075"/>
        <w:gridCol w:w="1158"/>
      </w:tblGrid>
      <w:tr w:rsidR="00261C5D" w:rsidRPr="00DF7957" w:rsidTr="001B6C09">
        <w:tc>
          <w:tcPr>
            <w:tcW w:w="828" w:type="dxa"/>
            <w:vAlign w:val="center"/>
          </w:tcPr>
          <w:p w:rsidR="00261C5D" w:rsidRPr="00DF7957" w:rsidRDefault="00261C5D" w:rsidP="00D50603">
            <w:pPr>
              <w:spacing w:after="0" w:line="240" w:lineRule="auto"/>
              <w:jc w:val="center"/>
              <w:rPr>
                <w:rFonts w:ascii="Arial" w:hAnsi="Arial" w:cs="Arial"/>
                <w:b/>
                <w:lang w:val="sr-Latn-CS"/>
              </w:rPr>
            </w:pPr>
            <w:r w:rsidRPr="00DF7957">
              <w:rPr>
                <w:rFonts w:ascii="Arial" w:hAnsi="Arial" w:cs="Arial"/>
                <w:b/>
                <w:lang w:val="sr-Latn-CS"/>
              </w:rPr>
              <w:t>Redni broj</w:t>
            </w:r>
          </w:p>
        </w:tc>
        <w:tc>
          <w:tcPr>
            <w:tcW w:w="2600" w:type="dxa"/>
            <w:vAlign w:val="center"/>
          </w:tcPr>
          <w:p w:rsidR="00261C5D" w:rsidRPr="00DF7957" w:rsidRDefault="00261C5D" w:rsidP="00D50603">
            <w:pPr>
              <w:spacing w:after="0" w:line="240" w:lineRule="auto"/>
              <w:jc w:val="center"/>
              <w:rPr>
                <w:rFonts w:ascii="Arial" w:hAnsi="Arial" w:cs="Arial"/>
                <w:b/>
                <w:lang w:val="sr-Latn-CS"/>
              </w:rPr>
            </w:pPr>
            <w:r w:rsidRPr="00DF7957">
              <w:rPr>
                <w:rFonts w:ascii="Arial" w:hAnsi="Arial" w:cs="Arial"/>
                <w:b/>
                <w:lang w:val="sr-Latn-CS"/>
              </w:rPr>
              <w:t>Naziv radnog mjesta</w:t>
            </w:r>
          </w:p>
        </w:tc>
        <w:tc>
          <w:tcPr>
            <w:tcW w:w="1452" w:type="dxa"/>
            <w:vAlign w:val="center"/>
          </w:tcPr>
          <w:p w:rsidR="00261C5D" w:rsidRPr="00DF7957" w:rsidRDefault="00261C5D" w:rsidP="00D50603">
            <w:pPr>
              <w:spacing w:after="0" w:line="240" w:lineRule="auto"/>
              <w:jc w:val="center"/>
              <w:rPr>
                <w:rFonts w:ascii="Arial" w:hAnsi="Arial" w:cs="Arial"/>
                <w:b/>
                <w:lang w:val="sr-Latn-CS"/>
              </w:rPr>
            </w:pPr>
            <w:r w:rsidRPr="00DF7957">
              <w:rPr>
                <w:rFonts w:ascii="Arial" w:hAnsi="Arial" w:cs="Arial"/>
                <w:b/>
                <w:lang w:val="sr-Latn-CS"/>
              </w:rPr>
              <w:t>Potrebna kvalifikacija</w:t>
            </w:r>
          </w:p>
        </w:tc>
        <w:tc>
          <w:tcPr>
            <w:tcW w:w="3075" w:type="dxa"/>
            <w:vAlign w:val="center"/>
          </w:tcPr>
          <w:p w:rsidR="00261C5D" w:rsidRPr="00DF7957" w:rsidRDefault="00261C5D" w:rsidP="00D50603">
            <w:pPr>
              <w:spacing w:after="0" w:line="240" w:lineRule="auto"/>
              <w:jc w:val="center"/>
              <w:rPr>
                <w:rFonts w:ascii="Arial" w:hAnsi="Arial" w:cs="Arial"/>
                <w:b/>
                <w:lang w:val="sr-Latn-CS"/>
              </w:rPr>
            </w:pPr>
            <w:r w:rsidRPr="00DF7957">
              <w:rPr>
                <w:rFonts w:ascii="Arial" w:hAnsi="Arial" w:cs="Arial"/>
                <w:b/>
                <w:lang w:val="sr-Latn-CS"/>
              </w:rPr>
              <w:t>Struka</w:t>
            </w:r>
          </w:p>
        </w:tc>
        <w:tc>
          <w:tcPr>
            <w:tcW w:w="1158" w:type="dxa"/>
            <w:vAlign w:val="center"/>
          </w:tcPr>
          <w:p w:rsidR="00261C5D" w:rsidRPr="00DF7957" w:rsidRDefault="00261C5D" w:rsidP="00D50603">
            <w:pPr>
              <w:spacing w:after="0" w:line="240" w:lineRule="auto"/>
              <w:jc w:val="center"/>
              <w:rPr>
                <w:rFonts w:ascii="Arial" w:hAnsi="Arial" w:cs="Arial"/>
                <w:b/>
                <w:lang w:val="sr-Latn-CS"/>
              </w:rPr>
            </w:pPr>
            <w:r w:rsidRPr="00DF7957">
              <w:rPr>
                <w:rFonts w:ascii="Arial" w:hAnsi="Arial" w:cs="Arial"/>
                <w:b/>
                <w:lang w:val="sr-Latn-CS"/>
              </w:rPr>
              <w:t>Broj izvršioca</w:t>
            </w:r>
          </w:p>
        </w:tc>
      </w:tr>
      <w:tr w:rsidR="00261C5D" w:rsidRPr="00DF7957" w:rsidTr="001B6C09">
        <w:tc>
          <w:tcPr>
            <w:tcW w:w="828"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1</w:t>
            </w:r>
          </w:p>
        </w:tc>
        <w:tc>
          <w:tcPr>
            <w:tcW w:w="2600"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Upravnik</w:t>
            </w:r>
          </w:p>
        </w:tc>
        <w:tc>
          <w:tcPr>
            <w:tcW w:w="1452"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VSS</w:t>
            </w:r>
          </w:p>
        </w:tc>
        <w:tc>
          <w:tcPr>
            <w:tcW w:w="3075"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Dipl.inž. rudarstva</w:t>
            </w:r>
          </w:p>
        </w:tc>
        <w:tc>
          <w:tcPr>
            <w:tcW w:w="1158"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1</w:t>
            </w:r>
          </w:p>
        </w:tc>
      </w:tr>
      <w:tr w:rsidR="00261C5D" w:rsidRPr="00DF7957" w:rsidTr="001B6C09">
        <w:tc>
          <w:tcPr>
            <w:tcW w:w="828"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2</w:t>
            </w:r>
          </w:p>
        </w:tc>
        <w:tc>
          <w:tcPr>
            <w:tcW w:w="2600"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Poslovođa</w:t>
            </w:r>
          </w:p>
        </w:tc>
        <w:tc>
          <w:tcPr>
            <w:tcW w:w="1452"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SSS</w:t>
            </w:r>
          </w:p>
        </w:tc>
        <w:tc>
          <w:tcPr>
            <w:tcW w:w="3075"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Rudarski tehničar</w:t>
            </w:r>
          </w:p>
        </w:tc>
        <w:tc>
          <w:tcPr>
            <w:tcW w:w="1158"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1</w:t>
            </w:r>
          </w:p>
        </w:tc>
      </w:tr>
      <w:tr w:rsidR="00261C5D" w:rsidRPr="00DF7957" w:rsidTr="001B6C09">
        <w:tc>
          <w:tcPr>
            <w:tcW w:w="828"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3</w:t>
            </w:r>
          </w:p>
        </w:tc>
        <w:tc>
          <w:tcPr>
            <w:tcW w:w="2600"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Rukovalac mobilnog postrojenja za preradu</w:t>
            </w:r>
          </w:p>
        </w:tc>
        <w:tc>
          <w:tcPr>
            <w:tcW w:w="1452"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KV</w:t>
            </w:r>
          </w:p>
        </w:tc>
        <w:tc>
          <w:tcPr>
            <w:tcW w:w="3075"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Rukovalac rud.-građ. mašina</w:t>
            </w:r>
          </w:p>
        </w:tc>
        <w:tc>
          <w:tcPr>
            <w:tcW w:w="1158" w:type="dxa"/>
            <w:vAlign w:val="center"/>
          </w:tcPr>
          <w:p w:rsidR="00261C5D" w:rsidRPr="00DF7957" w:rsidRDefault="008E7826" w:rsidP="00D50603">
            <w:pPr>
              <w:spacing w:after="0" w:line="240" w:lineRule="auto"/>
              <w:jc w:val="center"/>
              <w:rPr>
                <w:rFonts w:ascii="Arial" w:hAnsi="Arial" w:cs="Arial"/>
                <w:lang w:val="sr-Latn-CS"/>
              </w:rPr>
            </w:pPr>
            <w:r w:rsidRPr="00DF7957">
              <w:rPr>
                <w:rFonts w:ascii="Arial" w:hAnsi="Arial" w:cs="Arial"/>
                <w:lang w:val="sr-Latn-CS"/>
              </w:rPr>
              <w:t>2</w:t>
            </w:r>
          </w:p>
        </w:tc>
      </w:tr>
      <w:tr w:rsidR="00261C5D" w:rsidRPr="00DF7957" w:rsidTr="001B6C09">
        <w:tc>
          <w:tcPr>
            <w:tcW w:w="828"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4</w:t>
            </w:r>
          </w:p>
        </w:tc>
        <w:tc>
          <w:tcPr>
            <w:tcW w:w="2600"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Rukovalac mašinama</w:t>
            </w:r>
          </w:p>
        </w:tc>
        <w:tc>
          <w:tcPr>
            <w:tcW w:w="1452"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KV</w:t>
            </w:r>
          </w:p>
        </w:tc>
        <w:tc>
          <w:tcPr>
            <w:tcW w:w="3075"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Rukovalac rud.-građ. mašina</w:t>
            </w:r>
          </w:p>
        </w:tc>
        <w:tc>
          <w:tcPr>
            <w:tcW w:w="1158"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3</w:t>
            </w:r>
          </w:p>
        </w:tc>
      </w:tr>
      <w:tr w:rsidR="00261C5D" w:rsidRPr="00DF7957" w:rsidTr="001B6C09">
        <w:tc>
          <w:tcPr>
            <w:tcW w:w="828"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5</w:t>
            </w:r>
          </w:p>
        </w:tc>
        <w:tc>
          <w:tcPr>
            <w:tcW w:w="2600"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Vozač</w:t>
            </w:r>
          </w:p>
        </w:tc>
        <w:tc>
          <w:tcPr>
            <w:tcW w:w="1452"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KV</w:t>
            </w:r>
          </w:p>
        </w:tc>
        <w:tc>
          <w:tcPr>
            <w:tcW w:w="3075"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Vozač</w:t>
            </w:r>
          </w:p>
        </w:tc>
        <w:tc>
          <w:tcPr>
            <w:tcW w:w="1158"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2</w:t>
            </w:r>
          </w:p>
        </w:tc>
      </w:tr>
      <w:tr w:rsidR="00261C5D" w:rsidRPr="00DF7957" w:rsidTr="001B6C09">
        <w:tc>
          <w:tcPr>
            <w:tcW w:w="828"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6</w:t>
            </w:r>
          </w:p>
        </w:tc>
        <w:tc>
          <w:tcPr>
            <w:tcW w:w="2600"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Bušač</w:t>
            </w:r>
          </w:p>
        </w:tc>
        <w:tc>
          <w:tcPr>
            <w:tcW w:w="1452"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KV</w:t>
            </w:r>
          </w:p>
        </w:tc>
        <w:tc>
          <w:tcPr>
            <w:tcW w:w="3075"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Rudarski tehničar</w:t>
            </w:r>
          </w:p>
        </w:tc>
        <w:tc>
          <w:tcPr>
            <w:tcW w:w="1158"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1</w:t>
            </w:r>
          </w:p>
        </w:tc>
      </w:tr>
      <w:tr w:rsidR="00261C5D" w:rsidRPr="00DF7957" w:rsidTr="001B6C09">
        <w:tc>
          <w:tcPr>
            <w:tcW w:w="828"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7</w:t>
            </w:r>
          </w:p>
        </w:tc>
        <w:tc>
          <w:tcPr>
            <w:tcW w:w="2600"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Stražar</w:t>
            </w:r>
          </w:p>
        </w:tc>
        <w:tc>
          <w:tcPr>
            <w:tcW w:w="1452"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PK</w:t>
            </w:r>
          </w:p>
        </w:tc>
        <w:tc>
          <w:tcPr>
            <w:tcW w:w="3075" w:type="dxa"/>
            <w:vAlign w:val="center"/>
          </w:tcPr>
          <w:p w:rsidR="00261C5D" w:rsidRPr="00DF7957" w:rsidRDefault="00261C5D" w:rsidP="00D50603">
            <w:pPr>
              <w:spacing w:after="0" w:line="240" w:lineRule="auto"/>
              <w:jc w:val="center"/>
              <w:rPr>
                <w:rFonts w:ascii="Arial" w:hAnsi="Arial" w:cs="Arial"/>
                <w:lang w:val="sr-Latn-CS"/>
              </w:rPr>
            </w:pPr>
          </w:p>
        </w:tc>
        <w:tc>
          <w:tcPr>
            <w:tcW w:w="1158" w:type="dxa"/>
            <w:vAlign w:val="center"/>
          </w:tcPr>
          <w:p w:rsidR="00261C5D" w:rsidRPr="00DF7957" w:rsidRDefault="00261C5D" w:rsidP="00D50603">
            <w:pPr>
              <w:spacing w:after="0" w:line="240" w:lineRule="auto"/>
              <w:jc w:val="center"/>
              <w:rPr>
                <w:rFonts w:ascii="Arial" w:hAnsi="Arial" w:cs="Arial"/>
                <w:lang w:val="sr-Latn-CS"/>
              </w:rPr>
            </w:pPr>
            <w:r w:rsidRPr="00DF7957">
              <w:rPr>
                <w:rFonts w:ascii="Arial" w:hAnsi="Arial" w:cs="Arial"/>
                <w:lang w:val="sr-Latn-CS"/>
              </w:rPr>
              <w:t>2</w:t>
            </w:r>
          </w:p>
        </w:tc>
      </w:tr>
      <w:tr w:rsidR="00261C5D" w:rsidRPr="00DF7957" w:rsidTr="001B6C09">
        <w:trPr>
          <w:trHeight w:val="243"/>
        </w:trPr>
        <w:tc>
          <w:tcPr>
            <w:tcW w:w="7955" w:type="dxa"/>
            <w:gridSpan w:val="4"/>
            <w:vAlign w:val="center"/>
          </w:tcPr>
          <w:p w:rsidR="00261C5D" w:rsidRPr="00DF7957" w:rsidRDefault="00261C5D" w:rsidP="00D50603">
            <w:pPr>
              <w:spacing w:after="0" w:line="240" w:lineRule="auto"/>
              <w:jc w:val="center"/>
              <w:rPr>
                <w:rFonts w:ascii="Arial" w:hAnsi="Arial" w:cs="Arial"/>
                <w:b/>
                <w:lang w:val="sr-Latn-CS"/>
              </w:rPr>
            </w:pPr>
            <w:r w:rsidRPr="00DF7957">
              <w:rPr>
                <w:rFonts w:ascii="Arial" w:hAnsi="Arial" w:cs="Arial"/>
                <w:b/>
                <w:lang w:val="sr-Latn-CS"/>
              </w:rPr>
              <w:t>UKUPNO</w:t>
            </w:r>
          </w:p>
        </w:tc>
        <w:tc>
          <w:tcPr>
            <w:tcW w:w="1158" w:type="dxa"/>
            <w:vAlign w:val="center"/>
          </w:tcPr>
          <w:p w:rsidR="00261C5D" w:rsidRPr="00DF7957" w:rsidRDefault="00261C5D" w:rsidP="00D50603">
            <w:pPr>
              <w:spacing w:after="0" w:line="240" w:lineRule="auto"/>
              <w:jc w:val="center"/>
              <w:rPr>
                <w:rFonts w:ascii="Arial" w:hAnsi="Arial" w:cs="Arial"/>
                <w:b/>
                <w:lang w:val="sr-Latn-CS"/>
              </w:rPr>
            </w:pPr>
            <w:r w:rsidRPr="00DF7957">
              <w:rPr>
                <w:rFonts w:ascii="Arial" w:hAnsi="Arial" w:cs="Arial"/>
                <w:b/>
                <w:lang w:val="sr-Latn-CS"/>
              </w:rPr>
              <w:t>12</w:t>
            </w:r>
          </w:p>
        </w:tc>
      </w:tr>
    </w:tbl>
    <w:p w:rsidR="00D620F2" w:rsidRPr="00DF7957" w:rsidRDefault="00D620F2" w:rsidP="00D50603">
      <w:pPr>
        <w:shd w:val="clear" w:color="auto" w:fill="FFFFFF" w:themeFill="background1"/>
        <w:spacing w:after="0" w:line="240" w:lineRule="auto"/>
        <w:jc w:val="both"/>
        <w:rPr>
          <w:rFonts w:ascii="Arial" w:hAnsi="Arial" w:cs="Arial"/>
          <w:b/>
        </w:rPr>
      </w:pPr>
    </w:p>
    <w:p w:rsidR="00D620F2" w:rsidRDefault="00D620F2" w:rsidP="00D50603">
      <w:pPr>
        <w:shd w:val="clear" w:color="auto" w:fill="FFFFFF" w:themeFill="background1"/>
        <w:spacing w:after="0" w:line="240" w:lineRule="auto"/>
        <w:jc w:val="both"/>
        <w:rPr>
          <w:rFonts w:ascii="Arial" w:hAnsi="Arial" w:cs="Arial"/>
        </w:rPr>
      </w:pPr>
      <w:r w:rsidRPr="00DF7957">
        <w:rPr>
          <w:rFonts w:ascii="Arial" w:hAnsi="Arial" w:cs="Arial"/>
          <w:b/>
        </w:rPr>
        <w:t>Napomena:</w:t>
      </w:r>
      <w:r w:rsidRPr="00DF7957">
        <w:rPr>
          <w:rFonts w:ascii="Arial" w:hAnsi="Arial" w:cs="Arial"/>
        </w:rPr>
        <w:t xml:space="preserve"> Zaposleni treba da ispunjavaju uslove propisane čl. 93 Zakona o rudarstvu („Sl. list </w:t>
      </w:r>
      <w:r w:rsidR="00DF7957" w:rsidRPr="00DF7957">
        <w:rPr>
          <w:rFonts w:ascii="Arial" w:hAnsi="Arial" w:cs="Arial"/>
        </w:rPr>
        <w:t>CG“, br. 65/08).</w:t>
      </w:r>
    </w:p>
    <w:p w:rsidR="00666B35" w:rsidRPr="00DF7957" w:rsidRDefault="00666B35" w:rsidP="00D50603">
      <w:pPr>
        <w:shd w:val="clear" w:color="auto" w:fill="FFFFFF" w:themeFill="background1"/>
        <w:spacing w:after="0" w:line="240" w:lineRule="auto"/>
        <w:jc w:val="both"/>
        <w:rPr>
          <w:rFonts w:ascii="Arial" w:hAnsi="Arial" w:cs="Arial"/>
        </w:rPr>
      </w:pPr>
    </w:p>
    <w:p w:rsidR="00DF7957" w:rsidRPr="00DF7957" w:rsidRDefault="00DF7957" w:rsidP="00DF7957">
      <w:pPr>
        <w:shd w:val="clear" w:color="auto" w:fill="FFFFFF" w:themeFill="background1"/>
        <w:spacing w:after="0" w:line="240" w:lineRule="auto"/>
        <w:jc w:val="both"/>
        <w:rPr>
          <w:rFonts w:ascii="Arial" w:hAnsi="Arial" w:cs="Arial"/>
        </w:rPr>
      </w:pPr>
    </w:p>
    <w:p w:rsidR="00D620F2" w:rsidRPr="00DF7957" w:rsidRDefault="00175BBA" w:rsidP="00112A76">
      <w:pPr>
        <w:pStyle w:val="Heading1"/>
        <w:numPr>
          <w:ilvl w:val="0"/>
          <w:numId w:val="16"/>
        </w:numPr>
      </w:pPr>
      <w:bookmarkStart w:id="12" w:name="_Toc4660702"/>
      <w:r w:rsidRPr="00DF7957">
        <w:t>MJERE ZA ZAŠTITU ŽIVOTNE SREDINE</w:t>
      </w:r>
      <w:bookmarkEnd w:id="12"/>
    </w:p>
    <w:p w:rsidR="00DF7957" w:rsidRPr="00DF7957" w:rsidRDefault="00DF7957" w:rsidP="00DF7957">
      <w:pPr>
        <w:pStyle w:val="BodyText"/>
        <w:spacing w:after="0" w:line="240" w:lineRule="auto"/>
        <w:jc w:val="both"/>
        <w:rPr>
          <w:rFonts w:ascii="Arial" w:hAnsi="Arial" w:cs="Arial"/>
        </w:rPr>
      </w:pPr>
    </w:p>
    <w:p w:rsidR="00D620F2" w:rsidRPr="00DF7957" w:rsidRDefault="00D620F2" w:rsidP="00DF7957">
      <w:pPr>
        <w:pStyle w:val="BodyText"/>
        <w:spacing w:after="0" w:line="240" w:lineRule="auto"/>
        <w:jc w:val="both"/>
        <w:rPr>
          <w:rFonts w:ascii="Arial" w:hAnsi="Arial" w:cs="Arial"/>
        </w:rPr>
      </w:pPr>
      <w:r w:rsidRPr="00DF7957">
        <w:rPr>
          <w:rFonts w:ascii="Arial" w:hAnsi="Arial" w:cs="Arial"/>
        </w:rPr>
        <w:t>Detaljna geološka istraživanja u manjoj mjeri mogu imati uticaj na životnu sredinu, dok eksploatacija i obrada mineralne sirovine, a time i tehničko-građevinskog kamena, je proces koji se, sa aspekta ekologije, smatra rizičnim.</w:t>
      </w:r>
    </w:p>
    <w:p w:rsidR="00DF7957" w:rsidRPr="00DF7957" w:rsidRDefault="00DF7957" w:rsidP="00DF7957">
      <w:pPr>
        <w:pStyle w:val="BodyText"/>
        <w:spacing w:after="0" w:line="240" w:lineRule="auto"/>
        <w:jc w:val="both"/>
        <w:rPr>
          <w:rFonts w:ascii="Arial" w:hAnsi="Arial" w:cs="Arial"/>
        </w:rPr>
      </w:pPr>
    </w:p>
    <w:p w:rsidR="00D620F2" w:rsidRDefault="00D620F2" w:rsidP="00DF7957">
      <w:pPr>
        <w:pStyle w:val="BodyText"/>
        <w:spacing w:after="0" w:line="240" w:lineRule="auto"/>
        <w:jc w:val="both"/>
        <w:rPr>
          <w:rFonts w:ascii="Arial" w:hAnsi="Arial" w:cs="Arial"/>
        </w:rPr>
      </w:pPr>
      <w:r w:rsidRPr="00DF7957">
        <w:rPr>
          <w:rFonts w:ascii="Arial" w:hAnsi="Arial" w:cs="Arial"/>
        </w:rPr>
        <w:t>U zakonskim propisima koji regulušu zaštitu životne sredine naglašeni su osnovni principi njene zaštite, i to: prirodnih vrijednosti zemljišta, vode i vazduha, kao i biodiverziteta (biljni i životinjski svijet).</w:t>
      </w:r>
    </w:p>
    <w:p w:rsidR="00666B35" w:rsidRPr="00DF7957" w:rsidRDefault="00666B35" w:rsidP="00DF7957">
      <w:pPr>
        <w:pStyle w:val="BodyText"/>
        <w:spacing w:after="0" w:line="240" w:lineRule="auto"/>
        <w:jc w:val="both"/>
        <w:rPr>
          <w:rFonts w:ascii="Arial" w:hAnsi="Arial" w:cs="Arial"/>
        </w:rPr>
      </w:pPr>
    </w:p>
    <w:p w:rsidR="00D620F2" w:rsidRPr="00DF7957" w:rsidRDefault="00D620F2" w:rsidP="00DF7957">
      <w:pPr>
        <w:pStyle w:val="BodyText"/>
        <w:spacing w:after="0" w:line="240" w:lineRule="auto"/>
        <w:jc w:val="both"/>
        <w:rPr>
          <w:rFonts w:ascii="Arial" w:hAnsi="Arial" w:cs="Arial"/>
        </w:rPr>
      </w:pPr>
      <w:r w:rsidRPr="00DF7957">
        <w:rPr>
          <w:rFonts w:ascii="Arial" w:hAnsi="Arial" w:cs="Arial"/>
        </w:rPr>
        <w:lastRenderedPageBreak/>
        <w:t>Shodno naprijed navedenom, Koncesinar je dužan da na istražno-ekspl</w:t>
      </w:r>
      <w:r w:rsidR="00F10DEF" w:rsidRPr="00DF7957">
        <w:rPr>
          <w:rFonts w:ascii="Arial" w:hAnsi="Arial" w:cs="Arial"/>
        </w:rPr>
        <w:t>oatacionom prostoru „</w:t>
      </w:r>
      <w:r w:rsidR="0039605A" w:rsidRPr="00DF7957">
        <w:rPr>
          <w:rFonts w:ascii="Arial" w:hAnsi="Arial" w:cs="Arial"/>
        </w:rPr>
        <w:t>Bioča</w:t>
      </w:r>
      <w:r w:rsidRPr="00DF7957">
        <w:rPr>
          <w:rFonts w:ascii="Arial" w:hAnsi="Arial" w:cs="Arial"/>
        </w:rPr>
        <w:t>“, pri planiranju i sprovođenju investicionog zahvata, sprovode postupak prethodne procjene uticaja na životnu sredinu, u sladu sa zakonom.</w:t>
      </w:r>
    </w:p>
    <w:p w:rsidR="00DF7957" w:rsidRPr="00DF7957" w:rsidRDefault="00DF7957" w:rsidP="00DF7957">
      <w:pPr>
        <w:pStyle w:val="BodyText"/>
        <w:spacing w:after="0" w:line="240" w:lineRule="auto"/>
        <w:jc w:val="both"/>
        <w:rPr>
          <w:rFonts w:ascii="Arial" w:hAnsi="Arial" w:cs="Arial"/>
        </w:rPr>
      </w:pPr>
    </w:p>
    <w:p w:rsidR="00D620F2" w:rsidRPr="00DF7957" w:rsidRDefault="00D620F2" w:rsidP="00DF7957">
      <w:pPr>
        <w:pStyle w:val="BodyText"/>
        <w:spacing w:after="0" w:line="240" w:lineRule="auto"/>
        <w:jc w:val="both"/>
        <w:rPr>
          <w:rFonts w:ascii="Arial" w:hAnsi="Arial" w:cs="Arial"/>
        </w:rPr>
      </w:pPr>
      <w:r w:rsidRPr="00DF7957">
        <w:rPr>
          <w:rFonts w:ascii="Arial" w:hAnsi="Arial" w:cs="Arial"/>
        </w:rPr>
        <w:t xml:space="preserve">Rudarska aktivnost neminovno dovodi do nepovoljnih, odnosno, negativnih uticaja na životnu sredinu. U prvom redu, nepovoljni uticaji eksploatacije i obrade predmetne mineralne sirovine se odnose na značajniju promjenu reljefa, odnosno, značajniji uticaj na pejzaž, povećanu buku i neznatno zagađenje vazduha izduvnim gasovima i kamenom prašinom. </w:t>
      </w:r>
    </w:p>
    <w:p w:rsidR="00DF7957" w:rsidRPr="00DF7957" w:rsidRDefault="00DF7957" w:rsidP="00DF7957">
      <w:pPr>
        <w:pStyle w:val="BodyText"/>
        <w:spacing w:after="0" w:line="240" w:lineRule="auto"/>
        <w:jc w:val="both"/>
        <w:rPr>
          <w:rFonts w:ascii="Arial" w:hAnsi="Arial" w:cs="Arial"/>
        </w:rPr>
      </w:pPr>
    </w:p>
    <w:p w:rsidR="00D620F2" w:rsidRPr="00DF7957" w:rsidRDefault="00D620F2" w:rsidP="00DF7957">
      <w:pPr>
        <w:pStyle w:val="BodyText"/>
        <w:spacing w:after="0" w:line="240" w:lineRule="auto"/>
        <w:jc w:val="both"/>
        <w:rPr>
          <w:rFonts w:ascii="Arial" w:hAnsi="Arial" w:cs="Arial"/>
        </w:rPr>
      </w:pPr>
      <w:r w:rsidRPr="00DF7957">
        <w:rPr>
          <w:rFonts w:ascii="Arial" w:hAnsi="Arial" w:cs="Arial"/>
        </w:rPr>
        <w:t>Shodno ovome, ekološko-tehnički uslovi treba da obezbijede zaštitu od uticaja buke, vibracija, prašine i dugih štetnih uticaja po okolinu. Ove zahtjeve Koncesionar treba imati u vidu prilikom izbora opreme i mehanizacije, odnosno, da se od proizvođača istih posjeduje garancija za ispunjavanje zakonom propisanih standarda.</w:t>
      </w:r>
    </w:p>
    <w:p w:rsidR="00DF7957" w:rsidRPr="00DF7957" w:rsidRDefault="00DF7957" w:rsidP="00DF7957">
      <w:pPr>
        <w:pStyle w:val="BodyText"/>
        <w:spacing w:after="0" w:line="240" w:lineRule="auto"/>
        <w:jc w:val="both"/>
        <w:rPr>
          <w:rFonts w:ascii="Arial" w:hAnsi="Arial" w:cs="Arial"/>
        </w:rPr>
      </w:pPr>
    </w:p>
    <w:p w:rsidR="00D620F2" w:rsidRPr="00DF7957" w:rsidRDefault="00D620F2" w:rsidP="00DF7957">
      <w:pPr>
        <w:pStyle w:val="BodyText"/>
        <w:spacing w:after="0" w:line="240" w:lineRule="auto"/>
        <w:jc w:val="both"/>
        <w:rPr>
          <w:rFonts w:ascii="Arial" w:hAnsi="Arial" w:cs="Arial"/>
        </w:rPr>
      </w:pPr>
      <w:r w:rsidRPr="00DF7957">
        <w:rPr>
          <w:rFonts w:ascii="Arial" w:hAnsi="Arial" w:cs="Arial"/>
        </w:rPr>
        <w:t>Nadležni državni organ procjenjuje potrebu izrade Elaborata o procjeni uticaja zahvata na životnu sredinu, koji se radi u skladu sa Zakonom o procjeni uticaja zahvata na životnu sredinu („Sl. list RCG“, br. 80/05 i „Sl. list CG“, br. 40/10, 73/10, 40/11 i 27/13).</w:t>
      </w:r>
    </w:p>
    <w:p w:rsidR="00DF7957" w:rsidRPr="00DF7957" w:rsidRDefault="00DF7957" w:rsidP="00DF7957">
      <w:pPr>
        <w:pStyle w:val="BodyText"/>
        <w:spacing w:after="0" w:line="240" w:lineRule="auto"/>
        <w:jc w:val="both"/>
        <w:rPr>
          <w:rFonts w:ascii="Arial" w:hAnsi="Arial" w:cs="Arial"/>
        </w:rPr>
      </w:pPr>
    </w:p>
    <w:p w:rsidR="004B061D" w:rsidRPr="00DF7957" w:rsidRDefault="004B061D" w:rsidP="00DF7957">
      <w:pPr>
        <w:pStyle w:val="BodyText"/>
        <w:spacing w:after="0" w:line="240" w:lineRule="auto"/>
        <w:jc w:val="both"/>
        <w:rPr>
          <w:rFonts w:ascii="Arial" w:hAnsi="Arial" w:cs="Arial"/>
        </w:rPr>
      </w:pPr>
      <w:bookmarkStart w:id="13" w:name="_Toc402262949"/>
      <w:r w:rsidRPr="00DF7957">
        <w:rPr>
          <w:rFonts w:ascii="Arial" w:hAnsi="Arial" w:cs="Arial"/>
        </w:rPr>
        <w:t>S obzirom na značaj očuvanja životne sredine, Koncesionar je dužan da se pridržava svih mjera zaštite u skladu sa zakonskim propisima.</w:t>
      </w:r>
    </w:p>
    <w:p w:rsidR="00DF7957" w:rsidRPr="00DF7957" w:rsidRDefault="00DF7957" w:rsidP="00DF7957">
      <w:pPr>
        <w:pStyle w:val="BodyText"/>
        <w:spacing w:after="0" w:line="240" w:lineRule="auto"/>
        <w:jc w:val="both"/>
        <w:rPr>
          <w:rFonts w:ascii="Arial" w:hAnsi="Arial" w:cs="Arial"/>
        </w:rPr>
      </w:pPr>
    </w:p>
    <w:p w:rsidR="004B061D" w:rsidRPr="00DF7957" w:rsidRDefault="004B061D" w:rsidP="00DF7957">
      <w:pPr>
        <w:spacing w:after="0" w:line="240" w:lineRule="auto"/>
        <w:jc w:val="both"/>
        <w:rPr>
          <w:rFonts w:ascii="Arial" w:hAnsi="Arial" w:cs="Arial"/>
          <w:lang w:val="sr-Latn-CS"/>
        </w:rPr>
      </w:pPr>
      <w:r w:rsidRPr="00DF7957">
        <w:rPr>
          <w:rFonts w:ascii="Arial" w:hAnsi="Arial" w:cs="Arial"/>
          <w:lang w:val="sr-Latn-CS"/>
        </w:rPr>
        <w:t>Zakonska regulativa koja uređuje ovu djelatnost je sljedeća:</w:t>
      </w:r>
    </w:p>
    <w:p w:rsidR="00DF7957" w:rsidRPr="00DF7957" w:rsidRDefault="00DF7957" w:rsidP="00DF7957">
      <w:pPr>
        <w:spacing w:after="0" w:line="240" w:lineRule="auto"/>
        <w:jc w:val="both"/>
        <w:rPr>
          <w:rFonts w:ascii="Arial" w:hAnsi="Arial" w:cs="Arial"/>
          <w:lang w:val="sr-Latn-CS"/>
        </w:rPr>
      </w:pPr>
    </w:p>
    <w:p w:rsidR="004B061D" w:rsidRPr="00DF7957" w:rsidRDefault="004B061D" w:rsidP="00112A76">
      <w:pPr>
        <w:pStyle w:val="ListParagraph"/>
        <w:numPr>
          <w:ilvl w:val="0"/>
          <w:numId w:val="20"/>
        </w:numPr>
        <w:suppressAutoHyphens/>
        <w:spacing w:after="0" w:line="240" w:lineRule="auto"/>
        <w:contextualSpacing w:val="0"/>
        <w:jc w:val="both"/>
        <w:rPr>
          <w:rFonts w:ascii="Arial" w:hAnsi="Arial" w:cs="Arial"/>
          <w:lang w:val="sr-Latn-CS"/>
        </w:rPr>
      </w:pPr>
      <w:r w:rsidRPr="00DF7957">
        <w:rPr>
          <w:rFonts w:ascii="Arial" w:hAnsi="Arial" w:cs="Arial"/>
          <w:lang w:val="sr-Latn-CS"/>
        </w:rPr>
        <w:t>Zakon o procjeni uticaja zahvata na životnu sredinu („Sl. list RCG“, br. 80/05 i „Sl. list CG“, br. 40/10, 73/10, 40/11, 27/13 i 52/16);</w:t>
      </w:r>
    </w:p>
    <w:p w:rsidR="004B061D" w:rsidRPr="00DF7957" w:rsidRDefault="004B061D" w:rsidP="00112A76">
      <w:pPr>
        <w:pStyle w:val="ListParagraph"/>
        <w:numPr>
          <w:ilvl w:val="0"/>
          <w:numId w:val="20"/>
        </w:numPr>
        <w:suppressAutoHyphens/>
        <w:spacing w:after="0" w:line="240" w:lineRule="auto"/>
        <w:contextualSpacing w:val="0"/>
        <w:jc w:val="both"/>
        <w:rPr>
          <w:rFonts w:ascii="Arial" w:hAnsi="Arial" w:cs="Arial"/>
          <w:lang w:val="sr-Latn-CS"/>
        </w:rPr>
      </w:pPr>
      <w:r w:rsidRPr="00DF7957">
        <w:rPr>
          <w:rFonts w:ascii="Arial" w:hAnsi="Arial" w:cs="Arial"/>
          <w:lang w:val="sr-Latn-CS"/>
        </w:rPr>
        <w:t>Zakon o zaštiti prirode („Sl. list CG“, br. 54/16);</w:t>
      </w:r>
    </w:p>
    <w:p w:rsidR="004B061D" w:rsidRPr="00DF7957" w:rsidRDefault="004B061D" w:rsidP="00112A76">
      <w:pPr>
        <w:pStyle w:val="ListParagraph"/>
        <w:numPr>
          <w:ilvl w:val="0"/>
          <w:numId w:val="20"/>
        </w:numPr>
        <w:suppressAutoHyphens/>
        <w:spacing w:after="0" w:line="240" w:lineRule="auto"/>
        <w:contextualSpacing w:val="0"/>
        <w:jc w:val="both"/>
        <w:rPr>
          <w:rFonts w:ascii="Arial" w:hAnsi="Arial" w:cs="Arial"/>
          <w:lang w:val="sr-Latn-CS"/>
        </w:rPr>
      </w:pPr>
      <w:r w:rsidRPr="00DF7957">
        <w:rPr>
          <w:rFonts w:ascii="Arial" w:hAnsi="Arial" w:cs="Arial"/>
          <w:lang w:val="sr-Latn-CS"/>
        </w:rPr>
        <w:t>Uredba o projektima za koje se vrši procjena uticaja na životnu sredinu („Sl. list RCG“, br. 20/07 i „Sl. list CG“, br. 47/13 i 53/14);</w:t>
      </w:r>
    </w:p>
    <w:p w:rsidR="004B061D" w:rsidRPr="00DF7957" w:rsidRDefault="004B061D" w:rsidP="00112A76">
      <w:pPr>
        <w:pStyle w:val="ListParagraph"/>
        <w:numPr>
          <w:ilvl w:val="0"/>
          <w:numId w:val="20"/>
        </w:numPr>
        <w:suppressAutoHyphens/>
        <w:spacing w:after="0" w:line="240" w:lineRule="auto"/>
        <w:contextualSpacing w:val="0"/>
        <w:jc w:val="both"/>
        <w:rPr>
          <w:rFonts w:ascii="Arial" w:hAnsi="Arial" w:cs="Arial"/>
          <w:lang w:val="sr-Latn-CS"/>
        </w:rPr>
      </w:pPr>
      <w:r w:rsidRPr="00DF7957">
        <w:rPr>
          <w:rFonts w:ascii="Arial" w:hAnsi="Arial" w:cs="Arial"/>
          <w:lang w:val="sr-Latn-CS"/>
        </w:rPr>
        <w:t>Uredba o visini naknada, načinu obračuna i plaćanja naknada zbog zagađenja životne sredine („Sl. list RCG“, br. 26/97, 09/00 i 52/00 i „Sl. list CG“, br. 33/08, 05/09, 64/09, 40/11 i 49/11);</w:t>
      </w:r>
    </w:p>
    <w:p w:rsidR="004B061D" w:rsidRPr="00DF7957" w:rsidRDefault="004B061D" w:rsidP="00112A76">
      <w:pPr>
        <w:pStyle w:val="ListParagraph"/>
        <w:numPr>
          <w:ilvl w:val="0"/>
          <w:numId w:val="20"/>
        </w:numPr>
        <w:suppressAutoHyphens/>
        <w:spacing w:after="0" w:line="240" w:lineRule="auto"/>
        <w:contextualSpacing w:val="0"/>
        <w:jc w:val="both"/>
        <w:rPr>
          <w:rFonts w:ascii="Arial" w:hAnsi="Arial" w:cs="Arial"/>
          <w:lang w:val="sr-Latn-CS"/>
        </w:rPr>
      </w:pPr>
      <w:r w:rsidRPr="00DF7957">
        <w:rPr>
          <w:rFonts w:ascii="Arial" w:hAnsi="Arial" w:cs="Arial"/>
          <w:lang w:val="sr-Latn-CS"/>
        </w:rPr>
        <w:t>Pravilnik o sadržaju dokumentacije koja se podnosi uz zahtjev za odlučivanje o potrebi procjene uticaja na životnu sredinu („Sl. list CG“, br. 14/07);</w:t>
      </w:r>
    </w:p>
    <w:p w:rsidR="004B061D" w:rsidRPr="00DF7957" w:rsidRDefault="004B061D" w:rsidP="00112A76">
      <w:pPr>
        <w:pStyle w:val="ListParagraph"/>
        <w:numPr>
          <w:ilvl w:val="0"/>
          <w:numId w:val="20"/>
        </w:numPr>
        <w:suppressAutoHyphens/>
        <w:spacing w:after="0" w:line="240" w:lineRule="auto"/>
        <w:contextualSpacing w:val="0"/>
        <w:jc w:val="both"/>
        <w:rPr>
          <w:rFonts w:ascii="Arial" w:hAnsi="Arial" w:cs="Arial"/>
          <w:lang w:val="sr-Latn-CS"/>
        </w:rPr>
      </w:pPr>
      <w:r w:rsidRPr="00DF7957">
        <w:rPr>
          <w:rFonts w:ascii="Arial" w:hAnsi="Arial" w:cs="Arial"/>
          <w:lang w:val="sr-Latn-CS"/>
        </w:rPr>
        <w:t>Pravilnik o sadržaju dokumentacije koja se podnosi uz zahtjev za određivanje obima i sadržaja Elaborata o procjeni uticaja na životnu sredinu („Sl. list CG“, br. 14/07);</w:t>
      </w:r>
    </w:p>
    <w:p w:rsidR="004B061D" w:rsidRPr="00DF7957" w:rsidRDefault="004B061D" w:rsidP="00112A76">
      <w:pPr>
        <w:pStyle w:val="ListParagraph"/>
        <w:numPr>
          <w:ilvl w:val="0"/>
          <w:numId w:val="20"/>
        </w:numPr>
        <w:suppressAutoHyphens/>
        <w:spacing w:after="0" w:line="240" w:lineRule="auto"/>
        <w:contextualSpacing w:val="0"/>
        <w:jc w:val="both"/>
        <w:rPr>
          <w:rFonts w:ascii="Arial" w:hAnsi="Arial" w:cs="Arial"/>
          <w:lang w:val="sr-Latn-CS"/>
        </w:rPr>
      </w:pPr>
      <w:r w:rsidRPr="00DF7957">
        <w:rPr>
          <w:rFonts w:ascii="Arial" w:hAnsi="Arial" w:cs="Arial"/>
          <w:lang w:val="sr-Latn-CS"/>
        </w:rPr>
        <w:t>Pravilnik o sadržini Elaborata o procjeni uticaja na životnu sredinu („Sl. list CG“, br. 14/07).</w:t>
      </w:r>
    </w:p>
    <w:p w:rsidR="00DF7957" w:rsidRDefault="00DF7957" w:rsidP="00D50603">
      <w:pPr>
        <w:suppressAutoHyphens/>
        <w:spacing w:after="0" w:line="240" w:lineRule="auto"/>
        <w:jc w:val="both"/>
        <w:rPr>
          <w:rFonts w:ascii="Arial" w:hAnsi="Arial" w:cs="Arial"/>
          <w:lang w:val="sr-Latn-CS"/>
        </w:rPr>
      </w:pPr>
    </w:p>
    <w:p w:rsidR="007B0EE3" w:rsidRPr="00D50603" w:rsidRDefault="007B0EE3" w:rsidP="00D50603">
      <w:pPr>
        <w:suppressAutoHyphens/>
        <w:spacing w:after="0" w:line="240" w:lineRule="auto"/>
        <w:jc w:val="both"/>
        <w:rPr>
          <w:rFonts w:ascii="Arial" w:hAnsi="Arial" w:cs="Arial"/>
          <w:lang w:val="sr-Latn-CS"/>
        </w:rPr>
      </w:pPr>
    </w:p>
    <w:p w:rsidR="00D620F2" w:rsidRPr="00DF7957" w:rsidRDefault="00175BBA" w:rsidP="00112A76">
      <w:pPr>
        <w:pStyle w:val="Heading1"/>
        <w:numPr>
          <w:ilvl w:val="0"/>
          <w:numId w:val="16"/>
        </w:numPr>
      </w:pPr>
      <w:bookmarkStart w:id="14" w:name="_Toc4660703"/>
      <w:r w:rsidRPr="00DF7957">
        <w:t>REKULTIVACIJA ISTRAŽNO-EKSPLOATACIONOG PROSTORA „BIOČA”</w:t>
      </w:r>
      <w:bookmarkEnd w:id="13"/>
      <w:bookmarkEnd w:id="14"/>
    </w:p>
    <w:p w:rsidR="00DF7957" w:rsidRPr="00DF7957" w:rsidRDefault="00DF7957" w:rsidP="00DF7957">
      <w:pPr>
        <w:pStyle w:val="BodyText"/>
        <w:spacing w:after="0" w:line="240" w:lineRule="auto"/>
        <w:jc w:val="both"/>
        <w:rPr>
          <w:rFonts w:ascii="Arial" w:hAnsi="Arial" w:cs="Arial"/>
        </w:rPr>
      </w:pPr>
    </w:p>
    <w:p w:rsidR="007B0EE3" w:rsidRDefault="00D620F2" w:rsidP="00DF7957">
      <w:pPr>
        <w:pStyle w:val="BodyText"/>
        <w:spacing w:after="0" w:line="240" w:lineRule="auto"/>
        <w:jc w:val="both"/>
        <w:rPr>
          <w:rFonts w:ascii="Arial" w:hAnsi="Arial" w:cs="Arial"/>
        </w:rPr>
      </w:pPr>
      <w:r w:rsidRPr="00DF7957">
        <w:rPr>
          <w:rFonts w:ascii="Arial" w:hAnsi="Arial" w:cs="Arial"/>
        </w:rPr>
        <w:t xml:space="preserve">Negativni uticaji budućih rudarskih aktivnosti </w:t>
      </w:r>
      <w:r w:rsidR="00B77602" w:rsidRPr="00DF7957">
        <w:rPr>
          <w:rFonts w:ascii="Arial" w:hAnsi="Arial" w:cs="Arial"/>
        </w:rPr>
        <w:t>na</w:t>
      </w:r>
      <w:r w:rsidR="00F10DEF" w:rsidRPr="00DF7957">
        <w:rPr>
          <w:rFonts w:ascii="Arial" w:hAnsi="Arial" w:cs="Arial"/>
        </w:rPr>
        <w:t xml:space="preserve"> površinskom kopu </w:t>
      </w:r>
      <w:r w:rsidR="006B0693" w:rsidRPr="00DF7957">
        <w:rPr>
          <w:rFonts w:ascii="Arial" w:hAnsi="Arial" w:cs="Arial"/>
        </w:rPr>
        <w:t>„</w:t>
      </w:r>
      <w:r w:rsidR="00F549C8" w:rsidRPr="00DF7957">
        <w:rPr>
          <w:rFonts w:ascii="Arial" w:hAnsi="Arial" w:cs="Arial"/>
        </w:rPr>
        <w:t>Bioča”</w:t>
      </w:r>
      <w:r w:rsidRPr="00DF7957">
        <w:rPr>
          <w:rFonts w:ascii="Arial" w:hAnsi="Arial" w:cs="Arial"/>
        </w:rPr>
        <w:t xml:space="preserve"> sa kvalitativnom procjenom mogućih nepovoljnih uticaja na radnu i životnu sredinu, obrađeni su u poglavlju </w:t>
      </w:r>
      <w:r w:rsidR="00F765BD" w:rsidRPr="00DF7957">
        <w:rPr>
          <w:rFonts w:ascii="Arial" w:hAnsi="Arial" w:cs="Arial"/>
        </w:rPr>
        <w:t>5.</w:t>
      </w:r>
      <w:r w:rsidRPr="00DF7957">
        <w:rPr>
          <w:rFonts w:ascii="Arial" w:hAnsi="Arial" w:cs="Arial"/>
        </w:rPr>
        <w:t>Mjere za zaštitu životne sredine.</w:t>
      </w:r>
      <w:r w:rsidR="00D50603">
        <w:rPr>
          <w:rFonts w:ascii="Arial" w:hAnsi="Arial" w:cs="Arial"/>
        </w:rPr>
        <w:t xml:space="preserve"> </w:t>
      </w:r>
    </w:p>
    <w:p w:rsidR="007B0EE3" w:rsidRDefault="007B0EE3" w:rsidP="00DF7957">
      <w:pPr>
        <w:pStyle w:val="BodyText"/>
        <w:spacing w:after="0" w:line="240" w:lineRule="auto"/>
        <w:jc w:val="both"/>
        <w:rPr>
          <w:rFonts w:ascii="Arial" w:hAnsi="Arial" w:cs="Arial"/>
        </w:rPr>
      </w:pPr>
    </w:p>
    <w:p w:rsidR="00D620F2" w:rsidRPr="00DF7957" w:rsidRDefault="00D620F2" w:rsidP="00DF7957">
      <w:pPr>
        <w:pStyle w:val="BodyText"/>
        <w:spacing w:after="0" w:line="240" w:lineRule="auto"/>
        <w:jc w:val="both"/>
        <w:rPr>
          <w:rFonts w:ascii="Arial" w:hAnsi="Arial" w:cs="Arial"/>
        </w:rPr>
      </w:pPr>
      <w:r w:rsidRPr="00DF7957">
        <w:rPr>
          <w:rFonts w:ascii="Arial" w:hAnsi="Arial" w:cs="Arial"/>
        </w:rPr>
        <w:t>U ovom poglavlju se obrađuje faza rekultivacije istražno-eksploatacionog prostora.</w:t>
      </w:r>
      <w:r w:rsidR="00D50603">
        <w:rPr>
          <w:rFonts w:ascii="Arial" w:hAnsi="Arial" w:cs="Arial"/>
        </w:rPr>
        <w:t xml:space="preserve"> </w:t>
      </w:r>
      <w:r w:rsidRPr="00DF7957">
        <w:rPr>
          <w:rFonts w:ascii="Arial" w:hAnsi="Arial" w:cs="Arial"/>
        </w:rPr>
        <w:t>Novi zakonski uslovi za eksploataciju zahtijevaju da se izvrši rekultivacija prostora koji će biti degradiran obavljanjem koncesione djelatnosti, a sve to u cilju poboljšanja ekoloških uslova na samom lokalitetu i neposrednoj okolini.</w:t>
      </w:r>
    </w:p>
    <w:p w:rsidR="00DF7957" w:rsidRPr="00DF7957" w:rsidRDefault="00DF7957" w:rsidP="00DF7957">
      <w:pPr>
        <w:pStyle w:val="BodyText"/>
        <w:spacing w:after="0" w:line="240" w:lineRule="auto"/>
        <w:jc w:val="both"/>
        <w:rPr>
          <w:rFonts w:ascii="Arial" w:hAnsi="Arial" w:cs="Arial"/>
        </w:rPr>
      </w:pPr>
    </w:p>
    <w:p w:rsidR="00D620F2" w:rsidRDefault="00D620F2" w:rsidP="00DF7957">
      <w:pPr>
        <w:pStyle w:val="BodyText"/>
        <w:spacing w:after="0" w:line="240" w:lineRule="auto"/>
        <w:jc w:val="both"/>
        <w:rPr>
          <w:rFonts w:ascii="Arial" w:hAnsi="Arial" w:cs="Arial"/>
        </w:rPr>
      </w:pPr>
      <w:r w:rsidRPr="00DF7957">
        <w:rPr>
          <w:rFonts w:ascii="Arial" w:hAnsi="Arial" w:cs="Arial"/>
        </w:rPr>
        <w:lastRenderedPageBreak/>
        <w:t>Ako bi se degradirane površine ostavile, nakon izvođenja radova na eksploataciji, u istom stanju, mogu se očekivati neki od sljedećih negativnih uticaja:</w:t>
      </w:r>
    </w:p>
    <w:p w:rsidR="007B0EE3" w:rsidRPr="00DF7957" w:rsidRDefault="007B0EE3" w:rsidP="00DF7957">
      <w:pPr>
        <w:pStyle w:val="BodyText"/>
        <w:spacing w:after="0" w:line="240" w:lineRule="auto"/>
        <w:jc w:val="both"/>
        <w:rPr>
          <w:rFonts w:ascii="Arial" w:hAnsi="Arial" w:cs="Arial"/>
        </w:rPr>
      </w:pPr>
    </w:p>
    <w:p w:rsidR="00D620F2" w:rsidRPr="00DF7957" w:rsidRDefault="00D620F2" w:rsidP="00112A76">
      <w:pPr>
        <w:pStyle w:val="ListParagraph"/>
        <w:numPr>
          <w:ilvl w:val="0"/>
          <w:numId w:val="19"/>
        </w:numPr>
        <w:suppressAutoHyphens/>
        <w:spacing w:after="0" w:line="240" w:lineRule="auto"/>
        <w:jc w:val="both"/>
        <w:rPr>
          <w:rFonts w:ascii="Arial" w:hAnsi="Arial" w:cs="Arial"/>
        </w:rPr>
      </w:pPr>
      <w:r w:rsidRPr="00DF7957">
        <w:rPr>
          <w:rFonts w:ascii="Arial" w:hAnsi="Arial" w:cs="Arial"/>
        </w:rPr>
        <w:t>produžavanje nepovoljnog uticaja pejzažnog izgleda terena,</w:t>
      </w:r>
    </w:p>
    <w:p w:rsidR="00D620F2" w:rsidRPr="00DF7957" w:rsidRDefault="00D620F2" w:rsidP="00112A76">
      <w:pPr>
        <w:pStyle w:val="ListParagraph"/>
        <w:numPr>
          <w:ilvl w:val="0"/>
          <w:numId w:val="19"/>
        </w:numPr>
        <w:suppressAutoHyphens/>
        <w:spacing w:after="0" w:line="240" w:lineRule="auto"/>
        <w:contextualSpacing w:val="0"/>
        <w:jc w:val="both"/>
        <w:rPr>
          <w:rFonts w:ascii="Arial" w:hAnsi="Arial" w:cs="Arial"/>
        </w:rPr>
      </w:pPr>
      <w:r w:rsidRPr="00DF7957">
        <w:rPr>
          <w:rFonts w:ascii="Arial" w:hAnsi="Arial" w:cs="Arial"/>
        </w:rPr>
        <w:t>pogoršavanje stanja degradiranih površina zbog pojave erozije, klizišta i sl.,</w:t>
      </w:r>
    </w:p>
    <w:p w:rsidR="00D620F2" w:rsidRPr="00DF7957" w:rsidRDefault="00D620F2" w:rsidP="00112A76">
      <w:pPr>
        <w:pStyle w:val="ListParagraph"/>
        <w:numPr>
          <w:ilvl w:val="0"/>
          <w:numId w:val="19"/>
        </w:numPr>
        <w:suppressAutoHyphens/>
        <w:spacing w:after="0" w:line="240" w:lineRule="auto"/>
        <w:contextualSpacing w:val="0"/>
        <w:jc w:val="both"/>
        <w:rPr>
          <w:rFonts w:ascii="Arial" w:hAnsi="Arial" w:cs="Arial"/>
        </w:rPr>
      </w:pPr>
      <w:r w:rsidRPr="00DF7957">
        <w:rPr>
          <w:rFonts w:ascii="Arial" w:hAnsi="Arial" w:cs="Arial"/>
        </w:rPr>
        <w:t>produžavanje negativnih uticaja na vazduh i okolno zemljište (podizanje prašine izazvane vjetrom, odnošenje materijala površinskim – atmosferskim vodama).</w:t>
      </w:r>
    </w:p>
    <w:p w:rsidR="002C16CE" w:rsidRPr="00DF7957" w:rsidRDefault="002C16CE" w:rsidP="00DF7957">
      <w:pPr>
        <w:pStyle w:val="ListParagraph"/>
        <w:suppressAutoHyphens/>
        <w:spacing w:after="0" w:line="240" w:lineRule="auto"/>
        <w:ind w:left="1077"/>
        <w:contextualSpacing w:val="0"/>
        <w:jc w:val="both"/>
        <w:rPr>
          <w:rFonts w:ascii="Arial" w:hAnsi="Arial" w:cs="Arial"/>
        </w:rPr>
      </w:pPr>
    </w:p>
    <w:p w:rsidR="007B0EE3" w:rsidRPr="00AE4321" w:rsidRDefault="007B0EE3" w:rsidP="007B0EE3">
      <w:pPr>
        <w:spacing w:after="0" w:line="240" w:lineRule="auto"/>
        <w:jc w:val="both"/>
        <w:rPr>
          <w:rFonts w:ascii="Arial" w:hAnsi="Arial" w:cs="Arial"/>
          <w:lang w:val="sr-Latn-CS"/>
        </w:rPr>
      </w:pPr>
      <w:bookmarkStart w:id="15" w:name="_Toc402262950"/>
      <w:r w:rsidRPr="00AE4321">
        <w:rPr>
          <w:rFonts w:ascii="Arial" w:hAnsi="Arial" w:cs="Arial"/>
          <w:lang w:val="sr-Latn-CS"/>
        </w:rPr>
        <w:t xml:space="preserve">Osnovni cilj rekultivacije je da se prostoru, na kojem će biti vršena eksploatacija, da prirodna vrijednost slična ili bolja od prvobitne, što je, prema procijenjenim sadašnjim uslovima na ovom lokalitetu, sasvim moguće. </w:t>
      </w:r>
    </w:p>
    <w:p w:rsidR="007B0EE3" w:rsidRPr="00AE4321" w:rsidRDefault="007B0EE3" w:rsidP="007B0EE3">
      <w:pPr>
        <w:spacing w:after="0" w:line="240" w:lineRule="auto"/>
        <w:jc w:val="both"/>
        <w:rPr>
          <w:rFonts w:ascii="Arial" w:hAnsi="Arial" w:cs="Arial"/>
          <w:lang w:val="sr-Latn-CS"/>
        </w:rPr>
      </w:pPr>
    </w:p>
    <w:p w:rsidR="007B0EE3" w:rsidRPr="00AE4321" w:rsidRDefault="007B0EE3" w:rsidP="007B0EE3">
      <w:pPr>
        <w:spacing w:after="0" w:line="240" w:lineRule="auto"/>
        <w:jc w:val="both"/>
        <w:rPr>
          <w:rFonts w:ascii="Arial" w:hAnsi="Arial" w:cs="Arial"/>
          <w:lang w:val="sr-Latn-CS"/>
        </w:rPr>
      </w:pPr>
      <w:r w:rsidRPr="00AE4321">
        <w:rPr>
          <w:rFonts w:ascii="Arial" w:hAnsi="Arial" w:cs="Arial"/>
          <w:lang w:val="sr-Latn-CS"/>
        </w:rPr>
        <w:t>Crna Gora ima zakonske propise usaglašene sa standardima Evropske unije koji tretiraju rudarsku djelatnost, a u sklopu toga i obaveze Koncesionara za pridržavanje mjera zaštite životne i radne sredine i rekultivacije degradiranog prostora (Zakon o koncesijama, Zakon o rudarstvu i propisi iz oblasti zaštite životne sredine). Zbog velike važnosti ove faze rada, zakonskim propisima utvrđena je obaveza izrade projektnih rješenja rekultivacije, izradom Glavnog rudarskog projekta (Pravilnik o sadržaju rudarskih projekata) ili izradom posebnog tehničkog projekta rekultivacije, koji je sastavni dio Glavnog rudarskog projekta.</w:t>
      </w:r>
    </w:p>
    <w:p w:rsidR="007B0EE3" w:rsidRPr="00AE4321" w:rsidRDefault="007B0EE3" w:rsidP="007B0EE3">
      <w:pPr>
        <w:spacing w:after="0" w:line="240" w:lineRule="auto"/>
        <w:jc w:val="both"/>
        <w:rPr>
          <w:rFonts w:ascii="Arial" w:hAnsi="Arial" w:cs="Arial"/>
          <w:lang w:val="sr-Latn-CS"/>
        </w:rPr>
      </w:pPr>
    </w:p>
    <w:p w:rsidR="007B0EE3" w:rsidRDefault="007B0EE3" w:rsidP="007B0EE3">
      <w:pPr>
        <w:spacing w:after="0" w:line="240" w:lineRule="auto"/>
        <w:jc w:val="both"/>
        <w:rPr>
          <w:rFonts w:ascii="Arial" w:hAnsi="Arial" w:cs="Arial"/>
          <w:lang w:val="sr-Latn-CS"/>
        </w:rPr>
      </w:pPr>
      <w:r w:rsidRPr="00AE4321">
        <w:rPr>
          <w:rFonts w:ascii="Arial" w:hAnsi="Arial" w:cs="Arial"/>
          <w:lang w:val="sr-Latn-CS"/>
        </w:rPr>
        <w:t>Projektima se daju rješenja rudarsko-tehničke i biološke rekultivacije površina degradiranih izvođenjem rudarskih radova, uz uvažavanje uslova koji su utvrđeni Elaboratom o procjeni uticaja na životnu sredinu, vodnih uslova i sl.</w:t>
      </w:r>
    </w:p>
    <w:p w:rsidR="00666B35" w:rsidRDefault="007B0EE3" w:rsidP="007B0EE3">
      <w:pPr>
        <w:spacing w:after="0" w:line="240" w:lineRule="auto"/>
        <w:jc w:val="both"/>
        <w:rPr>
          <w:rFonts w:ascii="Arial" w:hAnsi="Arial" w:cs="Arial"/>
          <w:lang w:val="sr-Latn-CS"/>
        </w:rPr>
      </w:pPr>
      <w:r w:rsidRPr="00AE4321">
        <w:rPr>
          <w:rFonts w:ascii="Arial" w:hAnsi="Arial" w:cs="Arial"/>
          <w:lang w:val="sr-Latn-CS"/>
        </w:rPr>
        <w:t>Projekat se mora realizovati u fazama, odnosno radovi na rekultivaciji izvoditi sukcesivno, paralelno sa razvojem kopa. To znači da je sa radovima na rekultivaciji potrebno početi odmah po završetku svake etaže.</w:t>
      </w:r>
    </w:p>
    <w:p w:rsidR="007B0EE3" w:rsidRDefault="007B0EE3" w:rsidP="007B0EE3">
      <w:pPr>
        <w:pStyle w:val="BodyText"/>
        <w:spacing w:after="0" w:line="240" w:lineRule="auto"/>
        <w:jc w:val="both"/>
        <w:rPr>
          <w:rFonts w:ascii="Arial" w:hAnsi="Arial" w:cs="Arial"/>
        </w:rPr>
      </w:pPr>
    </w:p>
    <w:p w:rsidR="00D620F2" w:rsidRPr="00666B35" w:rsidRDefault="005D01E3" w:rsidP="00666B35">
      <w:pPr>
        <w:pStyle w:val="BodyText"/>
        <w:spacing w:after="0" w:line="240" w:lineRule="auto"/>
        <w:jc w:val="both"/>
        <w:rPr>
          <w:b/>
          <w:i/>
        </w:rPr>
      </w:pPr>
      <w:r>
        <w:rPr>
          <w:b/>
          <w:i/>
        </w:rPr>
        <w:t>5.1.</w:t>
      </w:r>
      <w:r w:rsidR="00D620F2" w:rsidRPr="00666B35">
        <w:rPr>
          <w:b/>
          <w:i/>
        </w:rPr>
        <w:t>Zaključak</w:t>
      </w:r>
      <w:bookmarkEnd w:id="15"/>
    </w:p>
    <w:p w:rsidR="00DF7957" w:rsidRPr="00DF7957" w:rsidRDefault="00DF7957" w:rsidP="00DF7957">
      <w:pPr>
        <w:pStyle w:val="BodyText"/>
        <w:spacing w:after="0" w:line="240" w:lineRule="auto"/>
        <w:jc w:val="both"/>
        <w:rPr>
          <w:rFonts w:ascii="Arial" w:hAnsi="Arial" w:cs="Arial"/>
        </w:rPr>
      </w:pPr>
    </w:p>
    <w:p w:rsidR="00D620F2" w:rsidRPr="00DF7957" w:rsidRDefault="00D620F2" w:rsidP="00DF7957">
      <w:pPr>
        <w:pStyle w:val="BodyText"/>
        <w:spacing w:after="0" w:line="240" w:lineRule="auto"/>
        <w:jc w:val="both"/>
        <w:rPr>
          <w:rFonts w:ascii="Arial" w:hAnsi="Arial" w:cs="Arial"/>
        </w:rPr>
      </w:pPr>
      <w:r w:rsidRPr="00DF7957">
        <w:rPr>
          <w:rFonts w:ascii="Arial" w:hAnsi="Arial" w:cs="Arial"/>
        </w:rPr>
        <w:t>U skladu sa članom 71 Zakona o rudarstvu koncesionar je dužan da u toku i po završetku radova na eksploataciji predmetne mineralne sirovine, a najkasnije u roku od jedne godine od dana završetka radova, privede zemljište na eksploatacionom polju namjeni prema Projektu rekultivacije zemljišta, odnosno, da preduzme mjere zaštite životne sredine sadržane u Elaboratu o procjeni uticaja na životnu sredinu na koji je</w:t>
      </w:r>
      <w:r w:rsidR="00BF5CFA" w:rsidRPr="00DF7957">
        <w:rPr>
          <w:rFonts w:ascii="Arial" w:hAnsi="Arial" w:cs="Arial"/>
        </w:rPr>
        <w:t>,</w:t>
      </w:r>
      <w:r w:rsidRPr="00DF7957">
        <w:rPr>
          <w:rFonts w:ascii="Arial" w:hAnsi="Arial" w:cs="Arial"/>
        </w:rPr>
        <w:t xml:space="preserve"> od strane organa državne uprave nadležnog za poslove zaštite životne sredine</w:t>
      </w:r>
      <w:r w:rsidR="00BF5CFA" w:rsidRPr="00DF7957">
        <w:rPr>
          <w:rFonts w:ascii="Arial" w:hAnsi="Arial" w:cs="Arial"/>
        </w:rPr>
        <w:t>,</w:t>
      </w:r>
      <w:r w:rsidRPr="00DF7957">
        <w:rPr>
          <w:rFonts w:ascii="Arial" w:hAnsi="Arial" w:cs="Arial"/>
        </w:rPr>
        <w:t xml:space="preserve"> data saglasnost i mjere zaštite voda u skladu sa zakonom.</w:t>
      </w:r>
    </w:p>
    <w:p w:rsidR="00DF7957" w:rsidRPr="00DF7957" w:rsidRDefault="00DF7957" w:rsidP="00DF7957">
      <w:pPr>
        <w:pStyle w:val="BodyText"/>
        <w:spacing w:after="0" w:line="240" w:lineRule="auto"/>
        <w:jc w:val="both"/>
        <w:rPr>
          <w:rFonts w:ascii="Arial" w:hAnsi="Arial" w:cs="Arial"/>
        </w:rPr>
      </w:pPr>
    </w:p>
    <w:p w:rsidR="00D620F2" w:rsidRPr="00DF7957" w:rsidRDefault="00D620F2" w:rsidP="00DF7957">
      <w:pPr>
        <w:pStyle w:val="BodyText"/>
        <w:spacing w:after="0" w:line="240" w:lineRule="auto"/>
        <w:jc w:val="both"/>
        <w:rPr>
          <w:rFonts w:ascii="Arial" w:hAnsi="Arial" w:cs="Arial"/>
        </w:rPr>
      </w:pPr>
      <w:r w:rsidRPr="00DF7957">
        <w:rPr>
          <w:rFonts w:ascii="Arial" w:hAnsi="Arial" w:cs="Arial"/>
        </w:rPr>
        <w:t>O naprijed navedenim mjerama izvještavaju se nadležno ministarstvo za rudarstvo i ministarstva nadležna za poslove poljoprivrede, vodoprivrede, zaštite životne sredine i nadležni organ lokalne uprave.</w:t>
      </w:r>
    </w:p>
    <w:p w:rsidR="00DF7957" w:rsidRPr="00DF7957" w:rsidRDefault="00DF7957" w:rsidP="00DF7957">
      <w:pPr>
        <w:pStyle w:val="BodyText"/>
        <w:spacing w:after="0" w:line="240" w:lineRule="auto"/>
        <w:jc w:val="both"/>
        <w:rPr>
          <w:rFonts w:ascii="Arial" w:hAnsi="Arial" w:cs="Arial"/>
        </w:rPr>
      </w:pPr>
    </w:p>
    <w:p w:rsidR="00D620F2" w:rsidRPr="00DF7957" w:rsidRDefault="00D620F2" w:rsidP="00DF7957">
      <w:pPr>
        <w:pStyle w:val="BodyText"/>
        <w:spacing w:after="0" w:line="240" w:lineRule="auto"/>
        <w:jc w:val="both"/>
        <w:rPr>
          <w:rFonts w:ascii="Arial" w:hAnsi="Arial" w:cs="Arial"/>
        </w:rPr>
      </w:pPr>
      <w:r w:rsidRPr="00DF7957">
        <w:rPr>
          <w:rFonts w:ascii="Arial" w:hAnsi="Arial" w:cs="Arial"/>
        </w:rPr>
        <w:t>Za sanaciju i rekultivaciju, saglasno odredbi člana 73 Zakona o rudarstvu, koncesionar je dužan da od svake jedinice proizvoda mineralne sirovine mjesečno izdvaja sredstva za djelimičnu ili potpunu sanaciju zemljišta, a prema odobrenim projektima sanacije i rekultivacije.</w:t>
      </w:r>
    </w:p>
    <w:p w:rsidR="00DF7957" w:rsidRPr="00DF7957" w:rsidRDefault="00DF7957" w:rsidP="00DF7957">
      <w:pPr>
        <w:pStyle w:val="BodyText"/>
        <w:spacing w:after="0" w:line="240" w:lineRule="auto"/>
        <w:jc w:val="both"/>
        <w:rPr>
          <w:rFonts w:ascii="Arial" w:hAnsi="Arial" w:cs="Arial"/>
        </w:rPr>
      </w:pPr>
    </w:p>
    <w:p w:rsidR="00D620F2" w:rsidRDefault="00D620F2" w:rsidP="00DF7957">
      <w:pPr>
        <w:pStyle w:val="BodyText"/>
        <w:spacing w:after="0" w:line="240" w:lineRule="auto"/>
        <w:jc w:val="both"/>
        <w:rPr>
          <w:rFonts w:ascii="Arial" w:hAnsi="Arial" w:cs="Arial"/>
        </w:rPr>
      </w:pPr>
      <w:r w:rsidRPr="00DF7957">
        <w:rPr>
          <w:rFonts w:ascii="Arial" w:hAnsi="Arial" w:cs="Arial"/>
        </w:rPr>
        <w:t>Visina sredstava za sanaciju i rekultivaciju prostora na kojem se izvode rudarski radovi, način obračunavanja, plaćanja i korišćenja sredstava bliže je uređen Uredbom o visini sredstava za sanaciju i rekultivaciju prostora na kojem se izvod</w:t>
      </w:r>
      <w:r w:rsidR="002C16CE" w:rsidRPr="00DF7957">
        <w:rPr>
          <w:rFonts w:ascii="Arial" w:hAnsi="Arial" w:cs="Arial"/>
        </w:rPr>
        <w:t>e</w:t>
      </w:r>
      <w:r w:rsidRPr="00DF7957">
        <w:rPr>
          <w:rFonts w:ascii="Arial" w:hAnsi="Arial" w:cs="Arial"/>
        </w:rPr>
        <w:t xml:space="preserve"> rudarski radovi, načinu obračunavanja, plaćanja i korišćenja tih sredstava (“Sl. list CG”, br. 51/11).</w:t>
      </w:r>
    </w:p>
    <w:p w:rsidR="007B0EE3" w:rsidRPr="00DF7957" w:rsidRDefault="007B0EE3" w:rsidP="00DF7957">
      <w:pPr>
        <w:pStyle w:val="BodyText"/>
        <w:spacing w:after="0" w:line="240" w:lineRule="auto"/>
        <w:jc w:val="both"/>
        <w:rPr>
          <w:rFonts w:ascii="Arial" w:hAnsi="Arial" w:cs="Arial"/>
        </w:rPr>
      </w:pPr>
    </w:p>
    <w:p w:rsidR="00DF7957" w:rsidRPr="00DF7957" w:rsidRDefault="00DF7957" w:rsidP="00DF7957">
      <w:pPr>
        <w:pStyle w:val="BodyText"/>
        <w:spacing w:after="0" w:line="240" w:lineRule="auto"/>
        <w:jc w:val="both"/>
        <w:rPr>
          <w:rFonts w:ascii="Arial" w:hAnsi="Arial" w:cs="Arial"/>
        </w:rPr>
      </w:pPr>
    </w:p>
    <w:p w:rsidR="00D620F2" w:rsidRPr="00DF7957" w:rsidRDefault="00175BBA" w:rsidP="00112A76">
      <w:pPr>
        <w:pStyle w:val="Heading1"/>
        <w:numPr>
          <w:ilvl w:val="0"/>
          <w:numId w:val="16"/>
        </w:numPr>
        <w:ind w:left="360"/>
        <w:jc w:val="both"/>
      </w:pPr>
      <w:bookmarkStart w:id="16" w:name="_Toc402262951"/>
      <w:bookmarkStart w:id="17" w:name="_Toc4660704"/>
      <w:r w:rsidRPr="00DF7957">
        <w:t>UNAPRJEĐENJE ENERGETSKE EFIKASNOSTI</w:t>
      </w:r>
      <w:bookmarkEnd w:id="16"/>
      <w:bookmarkEnd w:id="17"/>
    </w:p>
    <w:p w:rsidR="00DF7957" w:rsidRPr="00DF7957" w:rsidRDefault="00DF7957" w:rsidP="00DF7957">
      <w:pPr>
        <w:pStyle w:val="BodyText"/>
        <w:spacing w:after="0" w:line="240" w:lineRule="auto"/>
        <w:jc w:val="both"/>
        <w:rPr>
          <w:rFonts w:ascii="Arial" w:hAnsi="Arial" w:cs="Arial"/>
        </w:rPr>
      </w:pPr>
    </w:p>
    <w:p w:rsidR="00D620F2" w:rsidRPr="00DF7957" w:rsidRDefault="00D620F2" w:rsidP="00DF7957">
      <w:pPr>
        <w:pStyle w:val="BodyText"/>
        <w:spacing w:after="0" w:line="240" w:lineRule="auto"/>
        <w:jc w:val="both"/>
        <w:rPr>
          <w:rFonts w:ascii="Arial" w:hAnsi="Arial" w:cs="Arial"/>
        </w:rPr>
      </w:pPr>
      <w:r w:rsidRPr="00DF7957">
        <w:rPr>
          <w:rFonts w:ascii="Arial" w:hAnsi="Arial" w:cs="Arial"/>
        </w:rPr>
        <w:t xml:space="preserve">Radi efikasnog korišćenja energije, u skladu sa odredbama Zakona o energetskoj efikasnosti </w:t>
      </w:r>
      <w:r w:rsidR="002C16CE" w:rsidRPr="00DF7957">
        <w:rPr>
          <w:rFonts w:ascii="Arial" w:hAnsi="Arial" w:cs="Arial"/>
        </w:rPr>
        <w:t>(“Sl.list”.</w:t>
      </w:r>
      <w:r w:rsidR="009B1797" w:rsidRPr="00DF7957">
        <w:rPr>
          <w:rFonts w:ascii="Arial" w:hAnsi="Arial" w:cs="Arial"/>
        </w:rPr>
        <w:t xml:space="preserve">CG br. 57/14 3/15), </w:t>
      </w:r>
      <w:r w:rsidRPr="00DF7957">
        <w:rPr>
          <w:rFonts w:ascii="Arial" w:hAnsi="Arial" w:cs="Arial"/>
        </w:rPr>
        <w:t>koncesionar je dužan da preduzima mjere za poboljšanje energetske efikasnosti.</w:t>
      </w:r>
    </w:p>
    <w:p w:rsidR="00DF7957" w:rsidRPr="00DF7957" w:rsidRDefault="00DF7957" w:rsidP="00DF7957">
      <w:pPr>
        <w:pStyle w:val="BodyText"/>
        <w:spacing w:after="0" w:line="240" w:lineRule="auto"/>
        <w:jc w:val="both"/>
        <w:rPr>
          <w:rFonts w:ascii="Arial" w:hAnsi="Arial" w:cs="Arial"/>
        </w:rPr>
      </w:pPr>
    </w:p>
    <w:p w:rsidR="00D620F2" w:rsidRPr="00DF7957" w:rsidRDefault="00D620F2" w:rsidP="00DF7957">
      <w:pPr>
        <w:pStyle w:val="BodyText"/>
        <w:spacing w:after="0" w:line="240" w:lineRule="auto"/>
        <w:jc w:val="both"/>
        <w:rPr>
          <w:rFonts w:ascii="Arial" w:hAnsi="Arial" w:cs="Arial"/>
        </w:rPr>
      </w:pPr>
      <w:r w:rsidRPr="00DF7957">
        <w:rPr>
          <w:rFonts w:ascii="Arial" w:hAnsi="Arial" w:cs="Arial"/>
        </w:rPr>
        <w:t xml:space="preserve">Koncesonar je dužan da kroz izradu tehničke i projektne dokumentacije predvidi sprovođenje mjera za poboljšanje energetske efikasnosti, odnosno, ostvarivanje uštede energije i njeno racionalno korišćenje primjenom provjerenih savremenih tehnologija, čije je korišćenje ekonomski opravdano. </w:t>
      </w:r>
    </w:p>
    <w:p w:rsidR="00DF7957" w:rsidRPr="00DF7957" w:rsidRDefault="00DF7957" w:rsidP="00DF7957">
      <w:pPr>
        <w:pStyle w:val="BodyText"/>
        <w:spacing w:after="0" w:line="240" w:lineRule="auto"/>
        <w:jc w:val="both"/>
        <w:rPr>
          <w:rFonts w:ascii="Arial" w:hAnsi="Arial" w:cs="Arial"/>
        </w:rPr>
      </w:pPr>
    </w:p>
    <w:p w:rsidR="00D620F2" w:rsidRDefault="00D620F2" w:rsidP="00DF7957">
      <w:pPr>
        <w:pStyle w:val="BodyText"/>
        <w:spacing w:after="0" w:line="240" w:lineRule="auto"/>
        <w:jc w:val="both"/>
        <w:rPr>
          <w:rFonts w:ascii="Arial" w:hAnsi="Arial" w:cs="Arial"/>
        </w:rPr>
      </w:pPr>
      <w:r w:rsidRPr="00DF7957">
        <w:rPr>
          <w:rFonts w:ascii="Arial" w:hAnsi="Arial" w:cs="Arial"/>
        </w:rPr>
        <w:t>Sprovođenje mjera energetske efikasnosti utiče na kvalitet radne i životne sredine.</w:t>
      </w:r>
    </w:p>
    <w:p w:rsidR="00666B35" w:rsidRPr="00DF7957" w:rsidRDefault="00666B35" w:rsidP="00DF7957">
      <w:pPr>
        <w:pStyle w:val="BodyText"/>
        <w:spacing w:after="0" w:line="240" w:lineRule="auto"/>
        <w:jc w:val="both"/>
        <w:rPr>
          <w:rFonts w:ascii="Arial" w:hAnsi="Arial" w:cs="Arial"/>
        </w:rPr>
      </w:pPr>
    </w:p>
    <w:p w:rsidR="007B0EE3" w:rsidRPr="00DF7957" w:rsidRDefault="007B0EE3" w:rsidP="00DF7957">
      <w:pPr>
        <w:pStyle w:val="BodyText"/>
        <w:spacing w:after="0" w:line="240" w:lineRule="auto"/>
        <w:jc w:val="both"/>
        <w:rPr>
          <w:rFonts w:ascii="Arial" w:hAnsi="Arial" w:cs="Arial"/>
        </w:rPr>
      </w:pPr>
    </w:p>
    <w:p w:rsidR="00D620F2" w:rsidRPr="00DF7957" w:rsidRDefault="00175BBA" w:rsidP="00112A76">
      <w:pPr>
        <w:pStyle w:val="Heading1"/>
        <w:numPr>
          <w:ilvl w:val="0"/>
          <w:numId w:val="16"/>
        </w:numPr>
        <w:ind w:left="360"/>
        <w:jc w:val="both"/>
      </w:pPr>
      <w:bookmarkStart w:id="18" w:name="_Toc4660705"/>
      <w:bookmarkStart w:id="19" w:name="_Toc390549906"/>
      <w:bookmarkStart w:id="20" w:name="_Toc402262952"/>
      <w:r w:rsidRPr="00DF7957">
        <w:t>USLOVI KOJE JE DUŽAN DA ISPUNJAVA KONCESIONAR U POGLEDU TEHNIČKE OPREMLJENOSTI, FINANSIJSKE SPOSOBNOSTI I OSTALE REFERENCE I DOKAZE O ISPUNJAVANJU TIH USLOVA</w:t>
      </w:r>
      <w:bookmarkEnd w:id="18"/>
      <w:r w:rsidRPr="00DF7957">
        <w:t xml:space="preserve"> </w:t>
      </w:r>
      <w:bookmarkEnd w:id="19"/>
      <w:bookmarkEnd w:id="20"/>
    </w:p>
    <w:p w:rsidR="00D620F2" w:rsidRPr="00DF7957" w:rsidRDefault="00D620F2" w:rsidP="00DF7957">
      <w:pPr>
        <w:spacing w:after="0" w:line="240" w:lineRule="auto"/>
        <w:jc w:val="center"/>
        <w:rPr>
          <w:rFonts w:ascii="Arial" w:hAnsi="Arial" w:cs="Arial"/>
          <w:b/>
          <w:lang w:val="sv-SE"/>
        </w:rPr>
      </w:pPr>
    </w:p>
    <w:p w:rsidR="00D620F2" w:rsidRPr="00DF7957" w:rsidRDefault="00D620F2" w:rsidP="00DF7957">
      <w:pPr>
        <w:spacing w:after="0" w:line="240" w:lineRule="auto"/>
        <w:jc w:val="both"/>
        <w:rPr>
          <w:rFonts w:ascii="Arial" w:hAnsi="Arial" w:cs="Arial"/>
          <w:lang w:val="sv-SE"/>
        </w:rPr>
      </w:pPr>
      <w:r w:rsidRPr="00DF7957">
        <w:rPr>
          <w:rFonts w:ascii="Arial" w:hAnsi="Arial" w:cs="Arial"/>
          <w:lang w:val="sv-SE"/>
        </w:rPr>
        <w:t>Obaveze koncesionara u pogledu ispunjavanja uslova definisanih u ovom poglavlju su sljedeće:</w:t>
      </w:r>
    </w:p>
    <w:p w:rsidR="00D620F2" w:rsidRPr="00DF7957" w:rsidRDefault="00D620F2" w:rsidP="00112A76">
      <w:pPr>
        <w:numPr>
          <w:ilvl w:val="0"/>
          <w:numId w:val="3"/>
        </w:numPr>
        <w:suppressAutoHyphens/>
        <w:spacing w:after="0" w:line="240" w:lineRule="auto"/>
        <w:jc w:val="both"/>
        <w:rPr>
          <w:rFonts w:ascii="Arial" w:hAnsi="Arial" w:cs="Arial"/>
        </w:rPr>
      </w:pPr>
      <w:r w:rsidRPr="00DF7957">
        <w:rPr>
          <w:rFonts w:ascii="Arial" w:hAnsi="Arial" w:cs="Arial"/>
          <w:lang w:val="sv-SE"/>
        </w:rPr>
        <w:t>da</w:t>
      </w:r>
      <w:r w:rsidRPr="00DF7957">
        <w:rPr>
          <w:rFonts w:ascii="Arial" w:hAnsi="Arial" w:cs="Arial"/>
        </w:rPr>
        <w:t>, u skladu sa članom 51 stav 2 Zakona o koncesijama, u roku od 60 dana od dana zaključenja Ugovora o koncesiji, osnuje i registruje privredno društvo ili drugo pravno lice sa sjedištem u Crnoj Gori, koje će obavljati koncesionu djelatnost ili da proširi registraciju za vršenje koncesione djelatnosti;</w:t>
      </w:r>
    </w:p>
    <w:p w:rsidR="00D620F2" w:rsidRPr="00DF7957" w:rsidRDefault="00D620F2" w:rsidP="00112A76">
      <w:pPr>
        <w:numPr>
          <w:ilvl w:val="0"/>
          <w:numId w:val="3"/>
        </w:numPr>
        <w:suppressAutoHyphens/>
        <w:spacing w:after="0" w:line="240" w:lineRule="auto"/>
        <w:jc w:val="both"/>
        <w:rPr>
          <w:rFonts w:ascii="Arial" w:hAnsi="Arial" w:cs="Arial"/>
        </w:rPr>
      </w:pPr>
      <w:r w:rsidRPr="00DF7957">
        <w:rPr>
          <w:rFonts w:ascii="Arial" w:hAnsi="Arial" w:cs="Arial"/>
          <w:lang w:val="sv-SE"/>
        </w:rPr>
        <w:t xml:space="preserve">da </w:t>
      </w:r>
      <w:r w:rsidRPr="00DF7957">
        <w:rPr>
          <w:rFonts w:ascii="Arial" w:hAnsi="Arial" w:cs="Arial"/>
        </w:rPr>
        <w:t>obezbijedi svu potrebnu geološku i rudarsku dokumentaciju, odobrenja i saglasnosti potrebnih za zakonito izvođenje radova;</w:t>
      </w:r>
    </w:p>
    <w:p w:rsidR="00D620F2" w:rsidRPr="00DF7957" w:rsidRDefault="00D620F2" w:rsidP="00112A76">
      <w:pPr>
        <w:numPr>
          <w:ilvl w:val="0"/>
          <w:numId w:val="3"/>
        </w:numPr>
        <w:suppressAutoHyphens/>
        <w:spacing w:after="0" w:line="240" w:lineRule="auto"/>
        <w:jc w:val="both"/>
        <w:rPr>
          <w:rFonts w:ascii="Arial" w:hAnsi="Arial" w:cs="Arial"/>
          <w:lang w:val="sv-SE"/>
        </w:rPr>
      </w:pPr>
      <w:r w:rsidRPr="00DF7957">
        <w:rPr>
          <w:rFonts w:ascii="Arial" w:hAnsi="Arial" w:cs="Arial"/>
          <w:lang w:val="sv-SE"/>
        </w:rPr>
        <w:t>da obezbijedi opremu i mehanizaciju saglasno verifikovanoj rudarskoj i tehničkoj dokumentaciji - oprema i mehanizacija treba da ispunjava uslove propisane pravilnicima o tehičkim normativima za izvođenje planirane vrste radova na predmetnom lokalitetu;</w:t>
      </w:r>
    </w:p>
    <w:p w:rsidR="00D620F2" w:rsidRPr="00DF7957" w:rsidRDefault="00D620F2" w:rsidP="00112A76">
      <w:pPr>
        <w:numPr>
          <w:ilvl w:val="0"/>
          <w:numId w:val="3"/>
        </w:numPr>
        <w:suppressAutoHyphens/>
        <w:spacing w:after="0" w:line="240" w:lineRule="auto"/>
        <w:jc w:val="both"/>
        <w:rPr>
          <w:rFonts w:ascii="Arial" w:hAnsi="Arial" w:cs="Arial"/>
          <w:lang w:val="sv-SE"/>
        </w:rPr>
      </w:pPr>
      <w:r w:rsidRPr="00DF7957">
        <w:rPr>
          <w:rFonts w:ascii="Arial" w:hAnsi="Arial" w:cs="Arial"/>
          <w:lang w:val="sv-SE"/>
        </w:rPr>
        <w:t>da obezbijedi radnu snagu saglasno ovom Koncesionom aktu i rudarskoj i tehničkoj dokumentaciji - zaposleni moraju da ispunjavaju uslove (u pogledu stepena stručne spreme, radnog iskustva, obučenosti i ovlašćenja za vršenje tih poslova) u skladu sa Zakonom o rudarstvu;</w:t>
      </w:r>
    </w:p>
    <w:p w:rsidR="005D16F2" w:rsidRDefault="001C6995" w:rsidP="005D16F2">
      <w:pPr>
        <w:numPr>
          <w:ilvl w:val="0"/>
          <w:numId w:val="3"/>
        </w:numPr>
        <w:suppressAutoHyphens/>
        <w:spacing w:after="0" w:line="240" w:lineRule="auto"/>
        <w:jc w:val="both"/>
        <w:rPr>
          <w:rFonts w:ascii="Arial" w:hAnsi="Arial" w:cs="Arial"/>
          <w:noProof/>
          <w:lang w:val="pl-PL"/>
        </w:rPr>
      </w:pPr>
      <w:r>
        <w:rPr>
          <w:rFonts w:ascii="Arial" w:hAnsi="Arial" w:cs="Arial"/>
          <w:noProof/>
          <w:lang w:val="pl-PL"/>
        </w:rPr>
        <w:t>k</w:t>
      </w:r>
      <w:r w:rsidR="005D16F2" w:rsidRPr="00055D40">
        <w:rPr>
          <w:rFonts w:ascii="Arial" w:hAnsi="Arial" w:cs="Arial"/>
          <w:noProof/>
          <w:lang w:val="pl-PL"/>
        </w:rPr>
        <w:t>oncesionar je u obavezi da u roku od 90 dana, od dana zaključenja Ugovora o koncesiji, sprovede Elaborat o granicama područja uslovne parcelacije ili preparcelacije za područje za koje je dobijena koncesija kod nadležnog organa (katastra). Poslije potvrđivanja parcelacije (preparcelacije), od strane nadležnog organa, Koncesionar je dužan da dostavi kopiju plana i list nepokretnosti na kojima su ucrtane nove parcele, što dokazuje da je sprovedena parcelacija u skladu sa Elaboratom.</w:t>
      </w:r>
    </w:p>
    <w:p w:rsidR="005D16F2" w:rsidRDefault="005D16F2" w:rsidP="005D16F2">
      <w:pPr>
        <w:numPr>
          <w:ilvl w:val="0"/>
          <w:numId w:val="3"/>
        </w:numPr>
        <w:suppressAutoHyphens/>
        <w:spacing w:after="0" w:line="240" w:lineRule="auto"/>
        <w:jc w:val="both"/>
        <w:rPr>
          <w:rFonts w:ascii="Arial" w:hAnsi="Arial" w:cs="Arial"/>
          <w:lang w:val="sv-SE"/>
        </w:rPr>
      </w:pPr>
      <w:r w:rsidRPr="00DF7957">
        <w:rPr>
          <w:rFonts w:ascii="Arial" w:hAnsi="Arial" w:cs="Arial"/>
          <w:lang w:val="sv-SE"/>
        </w:rPr>
        <w:t>da izvršava finansijski dio u pogledu obaveza utvrđenih Ugovorom o koncesiji, u smislu plaćanja koncesione naknade, dostavljanja obnovljive godišnje bankarske garancije, izdvajanja sredstava za rekultivaciju. Koncesionar mora da ostvaruje takve poslovne rezultate koji će mu omogućiti redovno poslovanje (redovno izmirivanje poreskih i drugih obaveza), a time i ispunjavanje ugovornih obaveza</w:t>
      </w:r>
    </w:p>
    <w:p w:rsidR="00ED75FB" w:rsidRDefault="00ED75FB">
      <w:pPr>
        <w:rPr>
          <w:rFonts w:ascii="Arial" w:hAnsi="Arial" w:cs="Arial"/>
          <w:noProof/>
          <w:lang w:val="pl-PL"/>
        </w:rPr>
      </w:pPr>
      <w:r>
        <w:rPr>
          <w:rFonts w:ascii="Arial" w:hAnsi="Arial" w:cs="Arial"/>
          <w:noProof/>
          <w:lang w:val="pl-PL"/>
        </w:rPr>
        <w:br w:type="page"/>
      </w:r>
    </w:p>
    <w:p w:rsidR="00DF7957" w:rsidRDefault="00DF7957" w:rsidP="00D50603">
      <w:pPr>
        <w:suppressAutoHyphens/>
        <w:spacing w:after="0" w:line="240" w:lineRule="auto"/>
        <w:jc w:val="both"/>
        <w:rPr>
          <w:rFonts w:ascii="Arial" w:hAnsi="Arial" w:cs="Arial"/>
          <w:lang w:val="sv-SE"/>
        </w:rPr>
      </w:pPr>
    </w:p>
    <w:p w:rsidR="005D01E3" w:rsidRPr="00DF7957" w:rsidRDefault="005D01E3" w:rsidP="00D50603">
      <w:pPr>
        <w:suppressAutoHyphens/>
        <w:spacing w:after="0" w:line="240" w:lineRule="auto"/>
        <w:jc w:val="both"/>
        <w:rPr>
          <w:rFonts w:ascii="Arial" w:hAnsi="Arial" w:cs="Arial"/>
          <w:lang w:val="sv-SE"/>
        </w:rPr>
      </w:pPr>
    </w:p>
    <w:p w:rsidR="00D620F2" w:rsidRPr="00DF7957" w:rsidRDefault="00175BBA" w:rsidP="00112A76">
      <w:pPr>
        <w:pStyle w:val="Heading1"/>
        <w:numPr>
          <w:ilvl w:val="0"/>
          <w:numId w:val="16"/>
        </w:numPr>
        <w:ind w:left="360"/>
      </w:pPr>
      <w:bookmarkStart w:id="21" w:name="_Toc402262953"/>
      <w:bookmarkStart w:id="22" w:name="_Toc4660706"/>
      <w:r w:rsidRPr="00DF7957">
        <w:t>MINIMALNI – POČETNI IZNOS KONCESIONE NAKNADE</w:t>
      </w:r>
      <w:bookmarkEnd w:id="21"/>
      <w:bookmarkEnd w:id="22"/>
    </w:p>
    <w:p w:rsidR="00DF7957" w:rsidRPr="00DF7957" w:rsidRDefault="00DF7957" w:rsidP="00DF7957">
      <w:pPr>
        <w:spacing w:after="0" w:line="240" w:lineRule="auto"/>
        <w:jc w:val="both"/>
        <w:rPr>
          <w:rFonts w:ascii="Arial" w:hAnsi="Arial" w:cs="Arial"/>
        </w:rPr>
      </w:pPr>
    </w:p>
    <w:p w:rsidR="00D620F2" w:rsidRPr="00DF7957" w:rsidRDefault="00D620F2" w:rsidP="00DF7957">
      <w:pPr>
        <w:spacing w:after="0" w:line="240" w:lineRule="auto"/>
        <w:jc w:val="both"/>
        <w:rPr>
          <w:rFonts w:ascii="Arial" w:hAnsi="Arial" w:cs="Arial"/>
        </w:rPr>
      </w:pPr>
      <w:r w:rsidRPr="00DF7957">
        <w:rPr>
          <w:rFonts w:ascii="Arial" w:hAnsi="Arial" w:cs="Arial"/>
        </w:rPr>
        <w:t>Za korišćenje prava na eksploataciju mineralne sirovine, zakonskim propisima predviđeno je plaćanje koncesione naknade.</w:t>
      </w:r>
    </w:p>
    <w:p w:rsidR="00DF7957" w:rsidRPr="00DF7957" w:rsidRDefault="00DF7957" w:rsidP="00DF7957">
      <w:pPr>
        <w:spacing w:after="0" w:line="240" w:lineRule="auto"/>
        <w:jc w:val="both"/>
        <w:rPr>
          <w:rFonts w:ascii="Arial" w:hAnsi="Arial" w:cs="Arial"/>
        </w:rPr>
      </w:pPr>
    </w:p>
    <w:p w:rsidR="00D620F2" w:rsidRPr="00DF7957" w:rsidRDefault="00D620F2" w:rsidP="00DF7957">
      <w:pPr>
        <w:spacing w:after="0" w:line="240" w:lineRule="auto"/>
        <w:jc w:val="both"/>
        <w:rPr>
          <w:rFonts w:ascii="Arial" w:hAnsi="Arial" w:cs="Arial"/>
        </w:rPr>
      </w:pPr>
      <w:r w:rsidRPr="00DF7957">
        <w:rPr>
          <w:rFonts w:ascii="Arial" w:hAnsi="Arial" w:cs="Arial"/>
        </w:rPr>
        <w:t>Koncesionim aktom se utvrđuje minimalni - početni iznos koncesione naknade.</w:t>
      </w:r>
    </w:p>
    <w:p w:rsidR="00DF7957" w:rsidRPr="00DF7957" w:rsidRDefault="00DF7957" w:rsidP="00DF7957">
      <w:pPr>
        <w:pStyle w:val="BodyText"/>
        <w:spacing w:after="0" w:line="240" w:lineRule="auto"/>
        <w:jc w:val="both"/>
        <w:rPr>
          <w:rFonts w:ascii="Arial" w:hAnsi="Arial" w:cs="Arial"/>
        </w:rPr>
      </w:pPr>
    </w:p>
    <w:p w:rsidR="00D620F2" w:rsidRPr="00DF7957" w:rsidRDefault="0009522A" w:rsidP="00DF7957">
      <w:pPr>
        <w:pStyle w:val="BodyText"/>
        <w:spacing w:after="0" w:line="240" w:lineRule="auto"/>
        <w:jc w:val="both"/>
        <w:rPr>
          <w:rFonts w:ascii="Arial" w:hAnsi="Arial" w:cs="Arial"/>
        </w:rPr>
      </w:pPr>
      <w:r w:rsidRPr="00DF7957">
        <w:rPr>
          <w:rFonts w:ascii="Arial" w:hAnsi="Arial" w:cs="Arial"/>
        </w:rPr>
        <w:t>Minimalna</w:t>
      </w:r>
      <w:r w:rsidR="00D620F2" w:rsidRPr="00DF7957">
        <w:rPr>
          <w:rFonts w:ascii="Arial" w:hAnsi="Arial" w:cs="Arial"/>
        </w:rPr>
        <w:t xml:space="preserve"> koncesiona naknada se utvrđuje na osnovu Uredbe o kriterijumima i načinu obračuna iznosa minimalne koncesione naknade za ustupanje prava na istraživanje i eksploataciju mineralnih sirovina („Sl. list CG“, br. 37/11</w:t>
      </w:r>
      <w:r w:rsidR="009B1797" w:rsidRPr="00DF7957">
        <w:rPr>
          <w:rFonts w:ascii="Arial" w:hAnsi="Arial" w:cs="Arial"/>
        </w:rPr>
        <w:t xml:space="preserve"> i 40/16</w:t>
      </w:r>
      <w:r w:rsidR="00D620F2" w:rsidRPr="00DF7957">
        <w:rPr>
          <w:rFonts w:ascii="Arial" w:hAnsi="Arial" w:cs="Arial"/>
        </w:rPr>
        <w:t>).</w:t>
      </w:r>
    </w:p>
    <w:p w:rsidR="00DF7957" w:rsidRPr="00DF7957" w:rsidRDefault="00DF7957" w:rsidP="00DF7957">
      <w:pPr>
        <w:pStyle w:val="BodyText"/>
        <w:spacing w:after="0" w:line="240" w:lineRule="auto"/>
        <w:jc w:val="both"/>
        <w:rPr>
          <w:rFonts w:ascii="Arial" w:hAnsi="Arial" w:cs="Arial"/>
        </w:rPr>
      </w:pPr>
    </w:p>
    <w:p w:rsidR="00D620F2" w:rsidRPr="00DF7957" w:rsidRDefault="00D620F2" w:rsidP="00DF7957">
      <w:pPr>
        <w:pStyle w:val="BodyText"/>
        <w:spacing w:after="0" w:line="240" w:lineRule="auto"/>
        <w:jc w:val="both"/>
        <w:rPr>
          <w:rFonts w:ascii="Arial" w:hAnsi="Arial" w:cs="Arial"/>
        </w:rPr>
      </w:pPr>
      <w:r w:rsidRPr="00DF7957">
        <w:rPr>
          <w:rFonts w:ascii="Arial" w:hAnsi="Arial" w:cs="Arial"/>
        </w:rPr>
        <w:t>Navedenom Uredbom je utvrđeno da se minimalna koncesiona naknada određuje za eksploataciju mineralnih sirovina, tj.za period eksploatacije, a ne i za period koji je predviđen za detaljna geološka istraživanja.</w:t>
      </w:r>
    </w:p>
    <w:p w:rsidR="00DF7957" w:rsidRPr="00DF7957" w:rsidRDefault="00DF7957" w:rsidP="00DF7957">
      <w:pPr>
        <w:pStyle w:val="BodyText"/>
        <w:spacing w:after="0" w:line="240" w:lineRule="auto"/>
        <w:jc w:val="both"/>
        <w:rPr>
          <w:rFonts w:ascii="Arial" w:hAnsi="Arial" w:cs="Arial"/>
        </w:rPr>
      </w:pPr>
    </w:p>
    <w:p w:rsidR="00D620F2" w:rsidRPr="00DF7957" w:rsidRDefault="00D620F2" w:rsidP="00112A76">
      <w:pPr>
        <w:pStyle w:val="Heading2"/>
        <w:numPr>
          <w:ilvl w:val="1"/>
          <w:numId w:val="16"/>
        </w:numPr>
        <w:spacing w:before="0" w:after="0" w:line="240" w:lineRule="auto"/>
        <w:rPr>
          <w:i/>
        </w:rPr>
      </w:pPr>
      <w:bookmarkStart w:id="23" w:name="_Toc402262954"/>
      <w:r w:rsidRPr="00DF7957">
        <w:rPr>
          <w:i/>
        </w:rPr>
        <w:t>Minimalni - početni iznos koncesione naknade za eksploataciju</w:t>
      </w:r>
      <w:bookmarkEnd w:id="23"/>
    </w:p>
    <w:p w:rsidR="00DF7957" w:rsidRPr="00DF7957" w:rsidRDefault="00DF7957" w:rsidP="00D50603">
      <w:pPr>
        <w:spacing w:after="0" w:line="240" w:lineRule="auto"/>
        <w:rPr>
          <w:rFonts w:ascii="Arial" w:hAnsi="Arial" w:cs="Arial"/>
        </w:rPr>
      </w:pPr>
    </w:p>
    <w:p w:rsidR="00D620F2" w:rsidRPr="00DF7957" w:rsidRDefault="00D620F2" w:rsidP="00DF7957">
      <w:pPr>
        <w:spacing w:after="0" w:line="240" w:lineRule="auto"/>
        <w:jc w:val="both"/>
        <w:rPr>
          <w:rFonts w:ascii="Arial" w:hAnsi="Arial" w:cs="Arial"/>
        </w:rPr>
      </w:pPr>
      <w:r w:rsidRPr="00DF7957">
        <w:rPr>
          <w:rFonts w:ascii="Arial" w:hAnsi="Arial" w:cs="Arial"/>
        </w:rPr>
        <w:t>Minimalna koncesiona naknada za eksploataciju (čl. 3 Uredbe) određuje se na osnovu sljedećih kriterijuma:</w:t>
      </w:r>
    </w:p>
    <w:p w:rsidR="00D620F2" w:rsidRPr="00DF7957" w:rsidRDefault="00D620F2" w:rsidP="00112A76">
      <w:pPr>
        <w:numPr>
          <w:ilvl w:val="0"/>
          <w:numId w:val="2"/>
        </w:numPr>
        <w:suppressAutoHyphens/>
        <w:spacing w:after="0" w:line="240" w:lineRule="auto"/>
        <w:jc w:val="both"/>
        <w:rPr>
          <w:rFonts w:ascii="Arial" w:hAnsi="Arial" w:cs="Arial"/>
        </w:rPr>
      </w:pPr>
      <w:r w:rsidRPr="00DF7957">
        <w:rPr>
          <w:rFonts w:ascii="Arial" w:hAnsi="Arial" w:cs="Arial"/>
        </w:rPr>
        <w:t>rezervi mineralne sirovine koja je predmet koncesije;</w:t>
      </w:r>
    </w:p>
    <w:p w:rsidR="00D620F2" w:rsidRPr="00DF7957" w:rsidRDefault="00D620F2" w:rsidP="00112A76">
      <w:pPr>
        <w:numPr>
          <w:ilvl w:val="0"/>
          <w:numId w:val="2"/>
        </w:numPr>
        <w:suppressAutoHyphens/>
        <w:spacing w:after="0" w:line="240" w:lineRule="auto"/>
        <w:jc w:val="both"/>
        <w:rPr>
          <w:rFonts w:ascii="Arial" w:hAnsi="Arial" w:cs="Arial"/>
        </w:rPr>
      </w:pPr>
      <w:r w:rsidRPr="00DF7957">
        <w:rPr>
          <w:rFonts w:ascii="Arial" w:hAnsi="Arial" w:cs="Arial"/>
        </w:rPr>
        <w:t>pripadnosti grupi ležišta;</w:t>
      </w:r>
    </w:p>
    <w:p w:rsidR="00D620F2" w:rsidRPr="00DF7957" w:rsidRDefault="00D620F2" w:rsidP="00112A76">
      <w:pPr>
        <w:numPr>
          <w:ilvl w:val="0"/>
          <w:numId w:val="2"/>
        </w:numPr>
        <w:suppressAutoHyphens/>
        <w:spacing w:after="0" w:line="240" w:lineRule="auto"/>
        <w:jc w:val="both"/>
        <w:rPr>
          <w:rFonts w:ascii="Arial" w:hAnsi="Arial" w:cs="Arial"/>
        </w:rPr>
      </w:pPr>
      <w:r w:rsidRPr="00DF7957">
        <w:rPr>
          <w:rFonts w:ascii="Arial" w:hAnsi="Arial" w:cs="Arial"/>
        </w:rPr>
        <w:t>kvaliteta mineralne sirovine; i</w:t>
      </w:r>
    </w:p>
    <w:p w:rsidR="00D620F2" w:rsidRPr="00DF7957" w:rsidRDefault="00D620F2" w:rsidP="00112A76">
      <w:pPr>
        <w:numPr>
          <w:ilvl w:val="0"/>
          <w:numId w:val="2"/>
        </w:numPr>
        <w:suppressAutoHyphens/>
        <w:spacing w:after="0" w:line="240" w:lineRule="auto"/>
        <w:jc w:val="both"/>
        <w:rPr>
          <w:rFonts w:ascii="Arial" w:hAnsi="Arial" w:cs="Arial"/>
        </w:rPr>
      </w:pPr>
      <w:r w:rsidRPr="00DF7957">
        <w:rPr>
          <w:rFonts w:ascii="Arial" w:hAnsi="Arial" w:cs="Arial"/>
        </w:rPr>
        <w:t>tržišne cijene mineralne sirovine.</w:t>
      </w:r>
    </w:p>
    <w:p w:rsidR="00DF7957" w:rsidRPr="00DF7957" w:rsidRDefault="00DF7957" w:rsidP="005D01E3">
      <w:pPr>
        <w:suppressAutoHyphens/>
        <w:spacing w:after="0" w:line="240" w:lineRule="auto"/>
        <w:ind w:left="720"/>
        <w:jc w:val="both"/>
        <w:rPr>
          <w:rFonts w:ascii="Arial" w:hAnsi="Arial" w:cs="Arial"/>
        </w:rPr>
      </w:pPr>
    </w:p>
    <w:p w:rsidR="00D620F2" w:rsidRPr="00DF7957" w:rsidRDefault="0053545A" w:rsidP="00DF7957">
      <w:pPr>
        <w:pStyle w:val="Heading3"/>
        <w:numPr>
          <w:ilvl w:val="2"/>
          <w:numId w:val="0"/>
        </w:numPr>
        <w:suppressAutoHyphens/>
        <w:ind w:left="720" w:hanging="720"/>
        <w:jc w:val="left"/>
        <w:rPr>
          <w:rFonts w:ascii="Arial" w:hAnsi="Arial" w:cs="Arial"/>
          <w:i/>
          <w:sz w:val="22"/>
          <w:szCs w:val="22"/>
        </w:rPr>
      </w:pPr>
      <w:bookmarkStart w:id="24" w:name="_Toc402262955"/>
      <w:r>
        <w:rPr>
          <w:rFonts w:ascii="Arial" w:hAnsi="Arial" w:cs="Arial"/>
          <w:i/>
          <w:sz w:val="22"/>
          <w:szCs w:val="22"/>
        </w:rPr>
        <w:t>8</w:t>
      </w:r>
      <w:r w:rsidR="0056714D" w:rsidRPr="00DF7957">
        <w:rPr>
          <w:rFonts w:ascii="Arial" w:hAnsi="Arial" w:cs="Arial"/>
          <w:i/>
          <w:sz w:val="22"/>
          <w:szCs w:val="22"/>
        </w:rPr>
        <w:t xml:space="preserve">.1.1. </w:t>
      </w:r>
      <w:r w:rsidR="00D620F2" w:rsidRPr="00DF7957">
        <w:rPr>
          <w:rFonts w:ascii="Arial" w:hAnsi="Arial" w:cs="Arial"/>
          <w:i/>
          <w:sz w:val="22"/>
          <w:szCs w:val="22"/>
        </w:rPr>
        <w:t>Rezerve mineralne sirovine</w:t>
      </w:r>
      <w:bookmarkEnd w:id="24"/>
    </w:p>
    <w:p w:rsidR="00DF7957" w:rsidRPr="00DF7957" w:rsidRDefault="00DF7957" w:rsidP="00DF7957">
      <w:pPr>
        <w:spacing w:after="0" w:line="240" w:lineRule="auto"/>
        <w:jc w:val="both"/>
        <w:rPr>
          <w:rFonts w:ascii="Arial" w:hAnsi="Arial" w:cs="Arial"/>
        </w:rPr>
      </w:pPr>
    </w:p>
    <w:p w:rsidR="00D620F2" w:rsidRPr="00DF7957" w:rsidRDefault="0006728E" w:rsidP="00DF7957">
      <w:pPr>
        <w:spacing w:after="0" w:line="240" w:lineRule="auto"/>
        <w:jc w:val="both"/>
        <w:rPr>
          <w:rFonts w:ascii="Arial" w:hAnsi="Arial" w:cs="Arial"/>
        </w:rPr>
      </w:pPr>
      <w:r w:rsidRPr="00DF7957">
        <w:rPr>
          <w:rFonts w:ascii="Arial" w:hAnsi="Arial" w:cs="Arial"/>
        </w:rPr>
        <w:t>Procijenjene</w:t>
      </w:r>
      <w:r w:rsidR="00D620F2" w:rsidRPr="00DF7957">
        <w:rPr>
          <w:rFonts w:ascii="Arial" w:hAnsi="Arial" w:cs="Arial"/>
        </w:rPr>
        <w:t xml:space="preserve"> geološke rezerve tehničko-građevinskog kamena na istražno-eksploatac</w:t>
      </w:r>
      <w:r w:rsidR="004742BA" w:rsidRPr="00DF7957">
        <w:rPr>
          <w:rFonts w:ascii="Arial" w:hAnsi="Arial" w:cs="Arial"/>
        </w:rPr>
        <w:t xml:space="preserve">ionom prostoru </w:t>
      </w:r>
      <w:r w:rsidR="00E23D42" w:rsidRPr="00DF7957">
        <w:rPr>
          <w:rFonts w:ascii="Arial" w:hAnsi="Arial" w:cs="Arial"/>
        </w:rPr>
        <w:t>“Bioča”</w:t>
      </w:r>
      <w:r w:rsidR="00C57B39" w:rsidRPr="00DF7957">
        <w:rPr>
          <w:rFonts w:ascii="Arial" w:hAnsi="Arial" w:cs="Arial"/>
        </w:rPr>
        <w:t xml:space="preserve"> </w:t>
      </w:r>
      <w:r w:rsidR="00D620F2" w:rsidRPr="00DF7957">
        <w:rPr>
          <w:rFonts w:ascii="Arial" w:hAnsi="Arial" w:cs="Arial"/>
        </w:rPr>
        <w:t>iznose</w:t>
      </w:r>
      <w:r w:rsidR="006B0693" w:rsidRPr="00DF7957">
        <w:rPr>
          <w:rFonts w:ascii="Arial" w:hAnsi="Arial" w:cs="Arial"/>
        </w:rPr>
        <w:t xml:space="preserve"> </w:t>
      </w:r>
      <w:r w:rsidRPr="00DF7957">
        <w:rPr>
          <w:rFonts w:ascii="Arial" w:hAnsi="Arial" w:cs="Arial"/>
        </w:rPr>
        <w:t xml:space="preserve">oko </w:t>
      </w:r>
      <w:r w:rsidR="00F10DEF" w:rsidRPr="00DF7957">
        <w:rPr>
          <w:rFonts w:ascii="Arial" w:hAnsi="Arial" w:cs="Arial"/>
        </w:rPr>
        <w:t>6</w:t>
      </w:r>
      <w:r w:rsidR="00D620F2" w:rsidRPr="00DF7957">
        <w:rPr>
          <w:rFonts w:ascii="Arial" w:hAnsi="Arial" w:cs="Arial"/>
        </w:rPr>
        <w:t>.</w:t>
      </w:r>
      <w:r w:rsidR="00E842BF" w:rsidRPr="00DF7957">
        <w:rPr>
          <w:rFonts w:ascii="Arial" w:hAnsi="Arial" w:cs="Arial"/>
        </w:rPr>
        <w:t>0</w:t>
      </w:r>
      <w:r w:rsidR="00D620F2" w:rsidRPr="00DF7957">
        <w:rPr>
          <w:rFonts w:ascii="Arial" w:hAnsi="Arial" w:cs="Arial"/>
        </w:rPr>
        <w:t>00.000 m</w:t>
      </w:r>
      <w:r w:rsidR="00D620F2" w:rsidRPr="00DF7957">
        <w:rPr>
          <w:rFonts w:ascii="Arial" w:hAnsi="Arial" w:cs="Arial"/>
          <w:vertAlign w:val="superscript"/>
        </w:rPr>
        <w:t>3</w:t>
      </w:r>
      <w:r w:rsidR="00D620F2" w:rsidRPr="00DF7957">
        <w:rPr>
          <w:rFonts w:ascii="Arial" w:hAnsi="Arial" w:cs="Arial"/>
        </w:rPr>
        <w:t xml:space="preserve"> č.s.m.</w:t>
      </w:r>
    </w:p>
    <w:p w:rsidR="00DF7957" w:rsidRPr="00DF7957" w:rsidRDefault="00DF7957" w:rsidP="00DF7957">
      <w:pPr>
        <w:spacing w:after="0" w:line="240" w:lineRule="auto"/>
        <w:jc w:val="both"/>
        <w:rPr>
          <w:rFonts w:ascii="Arial" w:hAnsi="Arial" w:cs="Arial"/>
        </w:rPr>
      </w:pPr>
    </w:p>
    <w:p w:rsidR="008523D6" w:rsidRDefault="00D620F2" w:rsidP="007B0EE3">
      <w:pPr>
        <w:spacing w:after="0" w:line="240" w:lineRule="auto"/>
        <w:jc w:val="both"/>
        <w:rPr>
          <w:rFonts w:ascii="Arial" w:hAnsi="Arial" w:cs="Arial"/>
          <w:b/>
        </w:rPr>
      </w:pPr>
      <w:r w:rsidRPr="00DF7957">
        <w:rPr>
          <w:rFonts w:ascii="Arial" w:hAnsi="Arial" w:cs="Arial"/>
          <w:b/>
        </w:rPr>
        <w:t>Prema minimalnom godišnjem kapacitetu od 20.000 m</w:t>
      </w:r>
      <w:r w:rsidRPr="00DF7957">
        <w:rPr>
          <w:rFonts w:ascii="Arial" w:hAnsi="Arial" w:cs="Arial"/>
          <w:b/>
          <w:vertAlign w:val="superscript"/>
        </w:rPr>
        <w:t>3</w:t>
      </w:r>
      <w:r w:rsidRPr="00DF7957">
        <w:rPr>
          <w:rFonts w:ascii="Arial" w:hAnsi="Arial" w:cs="Arial"/>
          <w:b/>
        </w:rPr>
        <w:t xml:space="preserve"> č.s.m. tehničko-građevinskog kamena, za</w:t>
      </w:r>
      <w:r w:rsidR="00F10DEF" w:rsidRPr="00DF7957">
        <w:rPr>
          <w:rFonts w:ascii="Arial" w:hAnsi="Arial" w:cs="Arial"/>
          <w:b/>
        </w:rPr>
        <w:t xml:space="preserve"> period od </w:t>
      </w:r>
      <w:r w:rsidR="000B1014" w:rsidRPr="00DF7957">
        <w:rPr>
          <w:rFonts w:ascii="Arial" w:hAnsi="Arial" w:cs="Arial"/>
          <w:b/>
        </w:rPr>
        <w:t>28</w:t>
      </w:r>
      <w:r w:rsidRPr="00DF7957">
        <w:rPr>
          <w:rFonts w:ascii="Arial" w:hAnsi="Arial" w:cs="Arial"/>
          <w:b/>
        </w:rPr>
        <w:t xml:space="preserve"> godin</w:t>
      </w:r>
      <w:r w:rsidR="00AA2291" w:rsidRPr="00DF7957">
        <w:rPr>
          <w:rFonts w:ascii="Arial" w:hAnsi="Arial" w:cs="Arial"/>
          <w:b/>
        </w:rPr>
        <w:t>e</w:t>
      </w:r>
      <w:r w:rsidRPr="00DF7957">
        <w:rPr>
          <w:rFonts w:ascii="Arial" w:hAnsi="Arial" w:cs="Arial"/>
          <w:b/>
        </w:rPr>
        <w:t xml:space="preserve"> (period koncesije za eksploataciju) </w:t>
      </w:r>
      <w:r w:rsidR="00F10DEF" w:rsidRPr="00DF7957">
        <w:rPr>
          <w:rFonts w:ascii="Arial" w:hAnsi="Arial" w:cs="Arial"/>
          <w:b/>
        </w:rPr>
        <w:t xml:space="preserve">otkopalo bi se </w:t>
      </w:r>
      <w:r w:rsidR="000B1014" w:rsidRPr="00DF7957">
        <w:rPr>
          <w:rFonts w:ascii="Arial" w:hAnsi="Arial" w:cs="Arial"/>
          <w:b/>
        </w:rPr>
        <w:t>560</w:t>
      </w:r>
      <w:r w:rsidR="00472C68" w:rsidRPr="00DF7957">
        <w:rPr>
          <w:rFonts w:ascii="Arial" w:hAnsi="Arial" w:cs="Arial"/>
          <w:b/>
        </w:rPr>
        <w:t>.</w:t>
      </w:r>
      <w:r w:rsidRPr="00DF7957">
        <w:rPr>
          <w:rFonts w:ascii="Arial" w:hAnsi="Arial" w:cs="Arial"/>
          <w:b/>
        </w:rPr>
        <w:t>000 m</w:t>
      </w:r>
      <w:r w:rsidRPr="00DF7957">
        <w:rPr>
          <w:rFonts w:ascii="Arial" w:hAnsi="Arial" w:cs="Arial"/>
          <w:b/>
          <w:vertAlign w:val="superscript"/>
        </w:rPr>
        <w:t>3</w:t>
      </w:r>
      <w:r w:rsidRPr="00DF7957">
        <w:rPr>
          <w:rFonts w:ascii="Arial" w:hAnsi="Arial" w:cs="Arial"/>
          <w:b/>
        </w:rPr>
        <w:t xml:space="preserve"> č.s.m tehničko-građevinskog kamena. Od 20.000 m</w:t>
      </w:r>
      <w:r w:rsidRPr="00DF7957">
        <w:rPr>
          <w:rFonts w:ascii="Arial" w:hAnsi="Arial" w:cs="Arial"/>
          <w:b/>
          <w:vertAlign w:val="superscript"/>
        </w:rPr>
        <w:t>3</w:t>
      </w:r>
      <w:r w:rsidRPr="00DF7957">
        <w:rPr>
          <w:rFonts w:ascii="Arial" w:hAnsi="Arial" w:cs="Arial"/>
          <w:b/>
        </w:rPr>
        <w:t xml:space="preserve"> č.s.m. na godišnjem nivou u procesu dalje obrade sirovine dobilo bi se 30.000 m</w:t>
      </w:r>
      <w:r w:rsidRPr="00DF7957">
        <w:rPr>
          <w:rFonts w:ascii="Arial" w:hAnsi="Arial" w:cs="Arial"/>
          <w:b/>
          <w:vertAlign w:val="superscript"/>
        </w:rPr>
        <w:t>3</w:t>
      </w:r>
      <w:r w:rsidRPr="00DF7957">
        <w:rPr>
          <w:rFonts w:ascii="Arial" w:hAnsi="Arial" w:cs="Arial"/>
          <w:b/>
        </w:rPr>
        <w:t xml:space="preserve"> agregata različitih frakcija (kr,=1,5) što bi za period </w:t>
      </w:r>
      <w:r w:rsidR="00F10DEF" w:rsidRPr="00DF7957">
        <w:rPr>
          <w:rFonts w:ascii="Arial" w:hAnsi="Arial" w:cs="Arial"/>
          <w:b/>
        </w:rPr>
        <w:t xml:space="preserve">od </w:t>
      </w:r>
      <w:r w:rsidR="000B1014" w:rsidRPr="00DF7957">
        <w:rPr>
          <w:rFonts w:ascii="Arial" w:hAnsi="Arial" w:cs="Arial"/>
          <w:b/>
        </w:rPr>
        <w:t>28</w:t>
      </w:r>
      <w:r w:rsidR="00067923" w:rsidRPr="00DF7957">
        <w:rPr>
          <w:rFonts w:ascii="Arial" w:hAnsi="Arial" w:cs="Arial"/>
          <w:b/>
        </w:rPr>
        <w:t xml:space="preserve"> </w:t>
      </w:r>
      <w:r w:rsidRPr="00DF7957">
        <w:rPr>
          <w:rFonts w:ascii="Arial" w:hAnsi="Arial" w:cs="Arial"/>
          <w:b/>
        </w:rPr>
        <w:t>godin</w:t>
      </w:r>
      <w:r w:rsidR="00AA2291" w:rsidRPr="00DF7957">
        <w:rPr>
          <w:rFonts w:ascii="Arial" w:hAnsi="Arial" w:cs="Arial"/>
          <w:b/>
        </w:rPr>
        <w:t>e</w:t>
      </w:r>
      <w:r w:rsidRPr="00DF7957">
        <w:rPr>
          <w:rFonts w:ascii="Arial" w:hAnsi="Arial" w:cs="Arial"/>
          <w:b/>
        </w:rPr>
        <w:t xml:space="preserve"> iznosilo </w:t>
      </w:r>
      <w:r w:rsidR="000B1014" w:rsidRPr="00DF7957">
        <w:rPr>
          <w:rFonts w:ascii="Arial" w:hAnsi="Arial" w:cs="Arial"/>
          <w:b/>
        </w:rPr>
        <w:t>840</w:t>
      </w:r>
      <w:r w:rsidRPr="00DF7957">
        <w:rPr>
          <w:rFonts w:ascii="Arial" w:hAnsi="Arial" w:cs="Arial"/>
          <w:b/>
        </w:rPr>
        <w:t>.000 m</w:t>
      </w:r>
      <w:r w:rsidRPr="00DF7957">
        <w:rPr>
          <w:rFonts w:ascii="Arial" w:hAnsi="Arial" w:cs="Arial"/>
          <w:b/>
          <w:vertAlign w:val="superscript"/>
        </w:rPr>
        <w:t>3</w:t>
      </w:r>
      <w:r w:rsidRPr="00DF7957">
        <w:rPr>
          <w:rFonts w:ascii="Arial" w:hAnsi="Arial" w:cs="Arial"/>
          <w:b/>
        </w:rPr>
        <w:t xml:space="preserve"> tržišnog proizvoda.</w:t>
      </w:r>
    </w:p>
    <w:p w:rsidR="007B0EE3" w:rsidRPr="00DF7957" w:rsidRDefault="007B0EE3" w:rsidP="007B0EE3">
      <w:pPr>
        <w:spacing w:after="0" w:line="240" w:lineRule="auto"/>
        <w:jc w:val="both"/>
        <w:rPr>
          <w:rFonts w:ascii="Arial" w:hAnsi="Arial" w:cs="Arial"/>
          <w:b/>
        </w:rPr>
      </w:pPr>
    </w:p>
    <w:p w:rsidR="00D620F2" w:rsidRPr="00DF7957" w:rsidRDefault="0053545A" w:rsidP="00DF7957">
      <w:pPr>
        <w:pStyle w:val="Heading3"/>
        <w:numPr>
          <w:ilvl w:val="2"/>
          <w:numId w:val="0"/>
        </w:numPr>
        <w:suppressAutoHyphens/>
        <w:ind w:left="720" w:hanging="720"/>
        <w:jc w:val="left"/>
        <w:rPr>
          <w:rFonts w:ascii="Arial" w:hAnsi="Arial" w:cs="Arial"/>
          <w:i/>
          <w:sz w:val="22"/>
          <w:szCs w:val="22"/>
        </w:rPr>
      </w:pPr>
      <w:bookmarkStart w:id="25" w:name="_Toc402262956"/>
      <w:r>
        <w:rPr>
          <w:rFonts w:ascii="Arial" w:hAnsi="Arial" w:cs="Arial"/>
          <w:i/>
          <w:sz w:val="22"/>
          <w:szCs w:val="22"/>
        </w:rPr>
        <w:t>8</w:t>
      </w:r>
      <w:r w:rsidR="00D620F2" w:rsidRPr="00DF7957">
        <w:rPr>
          <w:rFonts w:ascii="Arial" w:hAnsi="Arial" w:cs="Arial"/>
          <w:i/>
          <w:sz w:val="22"/>
          <w:szCs w:val="22"/>
        </w:rPr>
        <w:t>.1.2</w:t>
      </w:r>
      <w:r w:rsidR="0056714D" w:rsidRPr="00DF7957">
        <w:rPr>
          <w:rFonts w:ascii="Arial" w:hAnsi="Arial" w:cs="Arial"/>
          <w:i/>
          <w:sz w:val="22"/>
          <w:szCs w:val="22"/>
        </w:rPr>
        <w:t>.</w:t>
      </w:r>
      <w:r w:rsidR="00D620F2" w:rsidRPr="00DF7957">
        <w:rPr>
          <w:rFonts w:ascii="Arial" w:hAnsi="Arial" w:cs="Arial"/>
          <w:i/>
          <w:sz w:val="22"/>
          <w:szCs w:val="22"/>
        </w:rPr>
        <w:t xml:space="preserve"> Pripadnost grupi ležišta</w:t>
      </w:r>
      <w:bookmarkEnd w:id="25"/>
    </w:p>
    <w:p w:rsidR="00DF7957" w:rsidRPr="00DF7957" w:rsidRDefault="00DF7957" w:rsidP="00DF7957">
      <w:pPr>
        <w:spacing w:after="0" w:line="240" w:lineRule="auto"/>
        <w:jc w:val="both"/>
        <w:rPr>
          <w:rFonts w:ascii="Arial" w:hAnsi="Arial" w:cs="Arial"/>
        </w:rPr>
      </w:pPr>
    </w:p>
    <w:p w:rsidR="006E4E99" w:rsidRPr="00DF7957" w:rsidRDefault="00D620F2" w:rsidP="00DF7957">
      <w:pPr>
        <w:spacing w:after="0" w:line="240" w:lineRule="auto"/>
        <w:jc w:val="both"/>
        <w:rPr>
          <w:rFonts w:ascii="Arial" w:hAnsi="Arial" w:cs="Arial"/>
        </w:rPr>
      </w:pPr>
      <w:r w:rsidRPr="00DF7957">
        <w:rPr>
          <w:rFonts w:ascii="Arial" w:hAnsi="Arial" w:cs="Arial"/>
        </w:rPr>
        <w:t>Istražno-eksploatacioni prostor tehničko-</w:t>
      </w:r>
      <w:r w:rsidR="00E842BF" w:rsidRPr="00DF7957">
        <w:rPr>
          <w:rFonts w:ascii="Arial" w:hAnsi="Arial" w:cs="Arial"/>
        </w:rPr>
        <w:t>građevins</w:t>
      </w:r>
      <w:r w:rsidR="00F10DEF" w:rsidRPr="00DF7957">
        <w:rPr>
          <w:rFonts w:ascii="Arial" w:hAnsi="Arial" w:cs="Arial"/>
        </w:rPr>
        <w:t>kog kamena „</w:t>
      </w:r>
      <w:r w:rsidR="00815ABC" w:rsidRPr="00DF7957">
        <w:rPr>
          <w:rFonts w:ascii="Arial" w:hAnsi="Arial" w:cs="Arial"/>
        </w:rPr>
        <w:t>Bioča</w:t>
      </w:r>
      <w:r w:rsidRPr="00DF7957">
        <w:rPr>
          <w:rFonts w:ascii="Arial" w:hAnsi="Arial" w:cs="Arial"/>
        </w:rPr>
        <w:t>“, prema navedenoj Uredbi, a na osnovu postojećih karakteristika i očekivanih uslova za eksploataciju, svrstana je u treću grupu geogenih ležišta (G</w:t>
      </w:r>
      <w:r w:rsidRPr="00DF7957">
        <w:rPr>
          <w:rFonts w:ascii="Arial" w:hAnsi="Arial" w:cs="Arial"/>
          <w:vertAlign w:val="subscript"/>
        </w:rPr>
        <w:t>3</w:t>
      </w:r>
      <w:r w:rsidRPr="00DF7957">
        <w:rPr>
          <w:rFonts w:ascii="Arial" w:hAnsi="Arial" w:cs="Arial"/>
        </w:rPr>
        <w:t>).</w:t>
      </w:r>
    </w:p>
    <w:p w:rsidR="00DF7957" w:rsidRPr="00DF7957" w:rsidRDefault="00DF7957" w:rsidP="00DF7957">
      <w:pPr>
        <w:spacing w:after="0" w:line="240" w:lineRule="auto"/>
        <w:jc w:val="both"/>
        <w:rPr>
          <w:rFonts w:ascii="Arial" w:hAnsi="Arial" w:cs="Arial"/>
        </w:rPr>
      </w:pPr>
    </w:p>
    <w:p w:rsidR="00F10DEF" w:rsidRPr="00DF7957" w:rsidRDefault="00D620F2" w:rsidP="00DF7957">
      <w:pPr>
        <w:spacing w:after="0" w:line="240" w:lineRule="auto"/>
        <w:jc w:val="both"/>
        <w:rPr>
          <w:rFonts w:ascii="Arial" w:hAnsi="Arial" w:cs="Arial"/>
        </w:rPr>
      </w:pPr>
      <w:r w:rsidRPr="00DF7957">
        <w:rPr>
          <w:rFonts w:ascii="Arial" w:hAnsi="Arial" w:cs="Arial"/>
        </w:rPr>
        <w:t>Po tom osnovu procentni iznos za obračun minimalne - početne koncesione naknade (čl. 15 Uredbe) iznosi 7%</w:t>
      </w:r>
      <w:r w:rsidR="00815ABC" w:rsidRPr="00DF7957">
        <w:rPr>
          <w:rFonts w:ascii="Arial" w:hAnsi="Arial" w:cs="Arial"/>
        </w:rPr>
        <w:t xml:space="preserve"> </w:t>
      </w:r>
      <w:r w:rsidRPr="00DF7957">
        <w:rPr>
          <w:rFonts w:ascii="Arial" w:hAnsi="Arial" w:cs="Arial"/>
        </w:rPr>
        <w:t>od tržišne vrijednosti eksploatacionih rezervi tehničko-građevinskog kamena, za koncesioni period</w:t>
      </w:r>
      <w:r w:rsidR="00F10DEF" w:rsidRPr="00DF7957">
        <w:rPr>
          <w:rFonts w:ascii="Arial" w:hAnsi="Arial" w:cs="Arial"/>
        </w:rPr>
        <w:t xml:space="preserve"> za eksploataciju od </w:t>
      </w:r>
      <w:r w:rsidR="000B1014" w:rsidRPr="00DF7957">
        <w:rPr>
          <w:rFonts w:ascii="Arial" w:hAnsi="Arial" w:cs="Arial"/>
        </w:rPr>
        <w:t>28</w:t>
      </w:r>
      <w:r w:rsidRPr="00DF7957">
        <w:rPr>
          <w:rFonts w:ascii="Arial" w:hAnsi="Arial" w:cs="Arial"/>
        </w:rPr>
        <w:t xml:space="preserve"> godin</w:t>
      </w:r>
      <w:r w:rsidR="000B1014" w:rsidRPr="00DF7957">
        <w:rPr>
          <w:rFonts w:ascii="Arial" w:hAnsi="Arial" w:cs="Arial"/>
        </w:rPr>
        <w:t>a</w:t>
      </w:r>
      <w:r w:rsidRPr="00DF7957">
        <w:rPr>
          <w:rFonts w:ascii="Arial" w:hAnsi="Arial" w:cs="Arial"/>
        </w:rPr>
        <w:t>.</w:t>
      </w:r>
    </w:p>
    <w:p w:rsidR="00DF7957" w:rsidRDefault="00DF7957" w:rsidP="00DF7957">
      <w:pPr>
        <w:spacing w:after="0" w:line="240" w:lineRule="auto"/>
        <w:jc w:val="both"/>
        <w:rPr>
          <w:rFonts w:ascii="Arial" w:hAnsi="Arial" w:cs="Arial"/>
        </w:rPr>
      </w:pPr>
    </w:p>
    <w:p w:rsidR="00ED75FB" w:rsidRDefault="00ED75FB" w:rsidP="00DF7957">
      <w:pPr>
        <w:spacing w:after="0" w:line="240" w:lineRule="auto"/>
        <w:jc w:val="both"/>
        <w:rPr>
          <w:rFonts w:ascii="Arial" w:hAnsi="Arial" w:cs="Arial"/>
        </w:rPr>
      </w:pPr>
    </w:p>
    <w:p w:rsidR="00ED75FB" w:rsidRDefault="00ED75FB" w:rsidP="00DF7957">
      <w:pPr>
        <w:spacing w:after="0" w:line="240" w:lineRule="auto"/>
        <w:jc w:val="both"/>
        <w:rPr>
          <w:rFonts w:ascii="Arial" w:hAnsi="Arial" w:cs="Arial"/>
        </w:rPr>
      </w:pPr>
    </w:p>
    <w:p w:rsidR="00ED75FB" w:rsidRDefault="00ED75FB" w:rsidP="00DF7957">
      <w:pPr>
        <w:spacing w:after="0" w:line="240" w:lineRule="auto"/>
        <w:jc w:val="both"/>
        <w:rPr>
          <w:rFonts w:ascii="Arial" w:hAnsi="Arial" w:cs="Arial"/>
        </w:rPr>
      </w:pPr>
    </w:p>
    <w:p w:rsidR="00ED75FB" w:rsidRPr="00DF7957" w:rsidRDefault="00ED75FB" w:rsidP="00DF7957">
      <w:pPr>
        <w:spacing w:after="0" w:line="240" w:lineRule="auto"/>
        <w:jc w:val="both"/>
        <w:rPr>
          <w:rFonts w:ascii="Arial" w:hAnsi="Arial" w:cs="Arial"/>
        </w:rPr>
      </w:pPr>
    </w:p>
    <w:p w:rsidR="00D620F2" w:rsidRPr="00DF7957" w:rsidRDefault="0053545A" w:rsidP="00DF7957">
      <w:pPr>
        <w:spacing w:after="0" w:line="240" w:lineRule="auto"/>
        <w:jc w:val="both"/>
        <w:rPr>
          <w:rFonts w:ascii="Arial" w:hAnsi="Arial" w:cs="Arial"/>
          <w:i/>
        </w:rPr>
      </w:pPr>
      <w:bookmarkStart w:id="26" w:name="_Toc402262957"/>
      <w:r>
        <w:rPr>
          <w:rFonts w:ascii="Arial" w:hAnsi="Arial" w:cs="Arial"/>
          <w:i/>
        </w:rPr>
        <w:lastRenderedPageBreak/>
        <w:t>8</w:t>
      </w:r>
      <w:r w:rsidR="00306531" w:rsidRPr="00DF7957">
        <w:rPr>
          <w:rFonts w:ascii="Arial" w:hAnsi="Arial" w:cs="Arial"/>
          <w:i/>
        </w:rPr>
        <w:t xml:space="preserve">.1.3. </w:t>
      </w:r>
      <w:r w:rsidR="00D620F2" w:rsidRPr="00DF7957">
        <w:rPr>
          <w:rFonts w:ascii="Arial" w:hAnsi="Arial" w:cs="Arial"/>
          <w:i/>
        </w:rPr>
        <w:t>Kvalitet mineralne sirovine</w:t>
      </w:r>
      <w:bookmarkEnd w:id="26"/>
    </w:p>
    <w:p w:rsidR="00DF7957" w:rsidRPr="00DF7957" w:rsidRDefault="00DF7957" w:rsidP="00DF7957">
      <w:pPr>
        <w:spacing w:after="0" w:line="240" w:lineRule="auto"/>
        <w:jc w:val="both"/>
        <w:rPr>
          <w:rFonts w:ascii="Arial" w:hAnsi="Arial" w:cs="Arial"/>
        </w:rPr>
      </w:pPr>
    </w:p>
    <w:p w:rsidR="00D620F2" w:rsidRPr="00DF7957" w:rsidRDefault="006E4E99" w:rsidP="00DF7957">
      <w:pPr>
        <w:spacing w:after="0" w:line="240" w:lineRule="auto"/>
        <w:jc w:val="both"/>
        <w:rPr>
          <w:rFonts w:ascii="Arial" w:hAnsi="Arial" w:cs="Arial"/>
        </w:rPr>
      </w:pPr>
      <w:r w:rsidRPr="00DF7957">
        <w:rPr>
          <w:rFonts w:ascii="Arial" w:hAnsi="Arial" w:cs="Arial"/>
        </w:rPr>
        <w:t>Na predmetnom lokalitetu ni</w:t>
      </w:r>
      <w:r w:rsidR="00D620F2" w:rsidRPr="00DF7957">
        <w:rPr>
          <w:rFonts w:ascii="Arial" w:hAnsi="Arial" w:cs="Arial"/>
        </w:rPr>
        <w:t xml:space="preserve">su vršena detaljna geološka istraživanja i na osnovu analogije sa ležištima tehničko-građevinskog kamena sličnih geoloških karakteristika, </w:t>
      </w:r>
      <w:r w:rsidRPr="00DF7957">
        <w:rPr>
          <w:rFonts w:ascii="Arial" w:hAnsi="Arial" w:cs="Arial"/>
        </w:rPr>
        <w:t>očekuje se</w:t>
      </w:r>
      <w:r w:rsidR="00D620F2" w:rsidRPr="00DF7957">
        <w:rPr>
          <w:rFonts w:ascii="Arial" w:hAnsi="Arial" w:cs="Arial"/>
        </w:rPr>
        <w:t xml:space="preserve"> da se krečnjak sa ovog lokaliteta može koristiti kao tehničko-građevinski kamen.</w:t>
      </w:r>
    </w:p>
    <w:p w:rsidR="00DF7957" w:rsidRPr="00DF7957" w:rsidRDefault="00DF7957" w:rsidP="00DF7957">
      <w:pPr>
        <w:spacing w:after="0" w:line="240" w:lineRule="auto"/>
        <w:jc w:val="both"/>
        <w:rPr>
          <w:rFonts w:ascii="Arial" w:hAnsi="Arial" w:cs="Arial"/>
        </w:rPr>
      </w:pPr>
    </w:p>
    <w:p w:rsidR="00D620F2" w:rsidRPr="00DF7957" w:rsidRDefault="0053545A" w:rsidP="00DF7957">
      <w:pPr>
        <w:pStyle w:val="Heading3"/>
        <w:numPr>
          <w:ilvl w:val="2"/>
          <w:numId w:val="0"/>
        </w:numPr>
        <w:suppressAutoHyphens/>
        <w:ind w:left="720" w:hanging="720"/>
        <w:jc w:val="left"/>
        <w:rPr>
          <w:rFonts w:ascii="Arial" w:hAnsi="Arial" w:cs="Arial"/>
          <w:i/>
          <w:sz w:val="22"/>
          <w:szCs w:val="22"/>
          <w:lang w:val="sr-Latn-CS"/>
        </w:rPr>
      </w:pPr>
      <w:bookmarkStart w:id="27" w:name="_Toc402262958"/>
      <w:r>
        <w:rPr>
          <w:rFonts w:ascii="Arial" w:hAnsi="Arial" w:cs="Arial"/>
          <w:i/>
          <w:sz w:val="22"/>
          <w:szCs w:val="22"/>
          <w:lang w:val="sr-Latn-CS"/>
        </w:rPr>
        <w:t>8</w:t>
      </w:r>
      <w:r w:rsidR="00306531" w:rsidRPr="00DF7957">
        <w:rPr>
          <w:rFonts w:ascii="Arial" w:hAnsi="Arial" w:cs="Arial"/>
          <w:i/>
          <w:sz w:val="22"/>
          <w:szCs w:val="22"/>
          <w:lang w:val="sr-Latn-CS"/>
        </w:rPr>
        <w:t xml:space="preserve">.1.4. </w:t>
      </w:r>
      <w:r w:rsidR="00D620F2" w:rsidRPr="00DF7957">
        <w:rPr>
          <w:rFonts w:ascii="Arial" w:hAnsi="Arial" w:cs="Arial"/>
          <w:i/>
          <w:sz w:val="22"/>
          <w:szCs w:val="22"/>
          <w:lang w:val="sr-Latn-CS"/>
        </w:rPr>
        <w:t>Tržišna vrijednost rezervi</w:t>
      </w:r>
      <w:bookmarkEnd w:id="27"/>
    </w:p>
    <w:p w:rsidR="00DF7957" w:rsidRPr="00DF7957" w:rsidRDefault="00DF7957" w:rsidP="00DF7957">
      <w:pPr>
        <w:spacing w:after="0" w:line="240" w:lineRule="auto"/>
        <w:jc w:val="both"/>
        <w:rPr>
          <w:rFonts w:ascii="Arial" w:hAnsi="Arial" w:cs="Arial"/>
          <w:lang w:val="sr-Latn-CS"/>
        </w:rPr>
      </w:pPr>
    </w:p>
    <w:p w:rsidR="00B33D71" w:rsidRPr="00DF7957" w:rsidRDefault="00B33D71" w:rsidP="00DF7957">
      <w:pPr>
        <w:spacing w:after="0" w:line="240" w:lineRule="auto"/>
        <w:jc w:val="both"/>
        <w:rPr>
          <w:rFonts w:ascii="Arial" w:hAnsi="Arial" w:cs="Arial"/>
          <w:lang w:val="sr-Latn-CS"/>
        </w:rPr>
      </w:pPr>
      <w:r w:rsidRPr="00DF7957">
        <w:rPr>
          <w:rFonts w:ascii="Arial" w:hAnsi="Arial" w:cs="Arial"/>
          <w:lang w:val="sr-Latn-CS"/>
        </w:rPr>
        <w:t>Na osnovu podataka, dostavljenih od Uprave za statistiku Crne Gore o ostvarenim prodajnim cijenama mineralnih siro</w:t>
      </w:r>
      <w:r w:rsidR="002F6907">
        <w:rPr>
          <w:rFonts w:ascii="Arial" w:hAnsi="Arial" w:cs="Arial"/>
          <w:lang w:val="sr-Latn-CS"/>
        </w:rPr>
        <w:t xml:space="preserve">vina za period januar-decembar </w:t>
      </w:r>
      <w:r w:rsidRPr="00DF7957">
        <w:rPr>
          <w:rFonts w:ascii="Arial" w:hAnsi="Arial" w:cs="Arial"/>
          <w:lang w:val="sr-Latn-CS"/>
        </w:rPr>
        <w:t>2018. godine, br. 01-639/2 od 05.03.2019. godine. (zaveden u arhivi Mini</w:t>
      </w:r>
      <w:r w:rsidR="002F6907">
        <w:rPr>
          <w:rFonts w:ascii="Arial" w:hAnsi="Arial" w:cs="Arial"/>
          <w:lang w:val="sr-Latn-CS"/>
        </w:rPr>
        <w:t>starstva ekonomije 07.03.201</w:t>
      </w:r>
      <w:r w:rsidR="005D01E3">
        <w:rPr>
          <w:rFonts w:ascii="Arial" w:hAnsi="Arial" w:cs="Arial"/>
          <w:lang w:val="sr-Latn-CS"/>
        </w:rPr>
        <w:t>9</w:t>
      </w:r>
      <w:r w:rsidR="002F6907">
        <w:rPr>
          <w:rFonts w:ascii="Arial" w:hAnsi="Arial" w:cs="Arial"/>
          <w:lang w:val="sr-Latn-CS"/>
        </w:rPr>
        <w:t xml:space="preserve">. </w:t>
      </w:r>
      <w:r w:rsidRPr="00DF7957">
        <w:rPr>
          <w:rFonts w:ascii="Arial" w:hAnsi="Arial" w:cs="Arial"/>
          <w:lang w:val="sr-Latn-CS"/>
        </w:rPr>
        <w:t>godine pod brojem 970-42/2019-</w:t>
      </w:r>
      <w:r w:rsidR="003F14E7">
        <w:rPr>
          <w:rFonts w:ascii="Arial" w:hAnsi="Arial" w:cs="Arial"/>
          <w:lang w:val="sr-Latn-CS"/>
        </w:rPr>
        <w:t>1</w:t>
      </w:r>
      <w:r w:rsidRPr="00DF7957">
        <w:rPr>
          <w:rFonts w:ascii="Arial" w:hAnsi="Arial" w:cs="Arial"/>
          <w:lang w:val="sr-Latn-CS"/>
        </w:rPr>
        <w:t>)., prosječna ostvarena cijena proizvoda mineralne sirovine tehničko-građevinskog kamena u Crnoj Gori u 201</w:t>
      </w:r>
      <w:r w:rsidR="005D01E3">
        <w:rPr>
          <w:rFonts w:ascii="Arial" w:hAnsi="Arial" w:cs="Arial"/>
          <w:lang w:val="sr-Latn-CS"/>
        </w:rPr>
        <w:t>8</w:t>
      </w:r>
      <w:r w:rsidRPr="00DF7957">
        <w:rPr>
          <w:rFonts w:ascii="Arial" w:hAnsi="Arial" w:cs="Arial"/>
          <w:lang w:val="sr-Latn-CS"/>
        </w:rPr>
        <w:t xml:space="preserve">. godini (čl. 16 Uredbe) iznosi </w:t>
      </w:r>
      <w:r w:rsidRPr="00DF7957">
        <w:rPr>
          <w:rFonts w:ascii="Arial" w:hAnsi="Arial" w:cs="Arial"/>
          <w:b/>
          <w:lang w:val="sr-Latn-CS"/>
        </w:rPr>
        <w:t>16,32 €/m</w:t>
      </w:r>
      <w:r w:rsidRPr="00DF7957">
        <w:rPr>
          <w:rFonts w:ascii="Arial" w:hAnsi="Arial" w:cs="Arial"/>
          <w:b/>
          <w:vertAlign w:val="superscript"/>
          <w:lang w:val="sr-Latn-CS"/>
        </w:rPr>
        <w:t xml:space="preserve">3 </w:t>
      </w:r>
      <w:r w:rsidRPr="00DF7957">
        <w:rPr>
          <w:rFonts w:ascii="Arial" w:hAnsi="Arial" w:cs="Arial"/>
          <w:lang w:val="sr-Latn-CS"/>
        </w:rPr>
        <w:t xml:space="preserve">r.m. </w:t>
      </w:r>
    </w:p>
    <w:p w:rsidR="00DF7957" w:rsidRPr="00DF7957" w:rsidRDefault="00DF7957" w:rsidP="00DF7957">
      <w:pPr>
        <w:spacing w:after="0" w:line="240" w:lineRule="auto"/>
        <w:jc w:val="both"/>
        <w:rPr>
          <w:rFonts w:ascii="Arial" w:hAnsi="Arial" w:cs="Arial"/>
          <w:lang w:val="sr-Latn-CS"/>
        </w:rPr>
      </w:pPr>
    </w:p>
    <w:p w:rsidR="00B33D71" w:rsidRPr="00DF7957" w:rsidRDefault="00B33D71" w:rsidP="00DF7957">
      <w:pPr>
        <w:spacing w:after="0" w:line="240" w:lineRule="auto"/>
        <w:jc w:val="both"/>
        <w:rPr>
          <w:rFonts w:ascii="Arial" w:hAnsi="Arial" w:cs="Arial"/>
          <w:lang w:val="sr-Latn-CS"/>
        </w:rPr>
      </w:pPr>
      <w:r w:rsidRPr="00DF7957">
        <w:rPr>
          <w:rFonts w:ascii="Arial" w:hAnsi="Arial" w:cs="Arial"/>
          <w:lang w:val="sr-Latn-CS"/>
        </w:rPr>
        <w:t xml:space="preserve">Na osnovu usvojenih parametara, tržišna vrijednost rezervi tehničko-građevinskog kamena koje se mogu otkopati prema minimalnom godišnjem kapacitetu za 28 godina je: </w:t>
      </w:r>
    </w:p>
    <w:p w:rsidR="00DF7957" w:rsidRPr="00DF7957" w:rsidRDefault="00DF7957" w:rsidP="00DF7957">
      <w:pPr>
        <w:spacing w:after="0" w:line="240" w:lineRule="auto"/>
        <w:jc w:val="both"/>
        <w:rPr>
          <w:rFonts w:ascii="Arial" w:hAnsi="Arial" w:cs="Arial"/>
          <w:lang w:val="sr-Latn-CS"/>
        </w:rPr>
      </w:pPr>
    </w:p>
    <w:p w:rsidR="00B33D71" w:rsidRPr="00DF7957" w:rsidRDefault="002F6907" w:rsidP="00DF7957">
      <w:pPr>
        <w:spacing w:after="0" w:line="240" w:lineRule="auto"/>
        <w:jc w:val="center"/>
        <w:rPr>
          <w:rFonts w:ascii="Arial" w:hAnsi="Arial" w:cs="Arial"/>
          <w:b/>
          <w:lang w:val="sr-Latn-CS"/>
        </w:rPr>
      </w:pPr>
      <w:r>
        <w:rPr>
          <w:rFonts w:ascii="Arial" w:hAnsi="Arial" w:cs="Arial"/>
          <w:b/>
          <w:lang w:val="sr-Latn-CS"/>
        </w:rPr>
        <w:t xml:space="preserve">VP= 560 </w:t>
      </w:r>
      <w:r w:rsidR="00B33D71" w:rsidRPr="00DF7957">
        <w:rPr>
          <w:rFonts w:ascii="Arial" w:hAnsi="Arial" w:cs="Arial"/>
          <w:b/>
          <w:lang w:val="sr-Latn-CS"/>
        </w:rPr>
        <w:t>000 m</w:t>
      </w:r>
      <w:r w:rsidR="00B33D71" w:rsidRPr="00DF7957">
        <w:rPr>
          <w:rFonts w:ascii="Arial" w:hAnsi="Arial" w:cs="Arial"/>
          <w:b/>
          <w:vertAlign w:val="superscript"/>
          <w:lang w:val="sr-Latn-CS"/>
        </w:rPr>
        <w:t xml:space="preserve">3 </w:t>
      </w:r>
      <w:r w:rsidR="00B33D71" w:rsidRPr="00DF7957">
        <w:rPr>
          <w:rFonts w:ascii="Arial" w:hAnsi="Arial" w:cs="Arial"/>
          <w:b/>
          <w:lang w:val="sr-Latn-CS"/>
        </w:rPr>
        <w:t>č.s.m x 1,5 x 16,32 €/m</w:t>
      </w:r>
      <w:r w:rsidR="00B33D71" w:rsidRPr="00DF7957">
        <w:rPr>
          <w:rFonts w:ascii="Arial" w:hAnsi="Arial" w:cs="Arial"/>
          <w:b/>
          <w:vertAlign w:val="superscript"/>
          <w:lang w:val="sr-Latn-CS"/>
        </w:rPr>
        <w:t xml:space="preserve">3 </w:t>
      </w:r>
      <w:r w:rsidR="00B33D71" w:rsidRPr="00DF7957">
        <w:rPr>
          <w:rFonts w:ascii="Arial" w:hAnsi="Arial" w:cs="Arial"/>
          <w:b/>
          <w:lang w:val="sr-Latn-CS"/>
        </w:rPr>
        <w:t>= 13 708 800,00 € ili 489 600,00 €/godišnje</w:t>
      </w:r>
    </w:p>
    <w:p w:rsidR="00B33D71" w:rsidRPr="00DF7957" w:rsidRDefault="00B33D71" w:rsidP="00DF7957">
      <w:pPr>
        <w:spacing w:after="0" w:line="240" w:lineRule="auto"/>
        <w:jc w:val="center"/>
        <w:rPr>
          <w:rFonts w:ascii="Arial" w:hAnsi="Arial" w:cs="Arial"/>
          <w:b/>
          <w:lang w:val="sr-Latn-CS"/>
        </w:rPr>
      </w:pPr>
    </w:p>
    <w:p w:rsidR="00B33D71" w:rsidRPr="00DF7957" w:rsidRDefault="00B33D71" w:rsidP="00DF7957">
      <w:pPr>
        <w:pStyle w:val="Heading2"/>
        <w:numPr>
          <w:ilvl w:val="1"/>
          <w:numId w:val="0"/>
        </w:numPr>
        <w:spacing w:before="0" w:after="0" w:line="240" w:lineRule="auto"/>
        <w:ind w:left="576" w:hanging="576"/>
      </w:pPr>
      <w:bookmarkStart w:id="28" w:name="_Toc402262959"/>
      <w:r w:rsidRPr="00DF7957">
        <w:t>Obračun minimalne koncesione naknade</w:t>
      </w:r>
      <w:bookmarkEnd w:id="28"/>
    </w:p>
    <w:p w:rsidR="00DF7957" w:rsidRPr="00DF7957" w:rsidRDefault="00DF7957" w:rsidP="00DF7957">
      <w:pPr>
        <w:spacing w:after="0" w:line="240" w:lineRule="auto"/>
        <w:jc w:val="both"/>
        <w:rPr>
          <w:rFonts w:ascii="Arial" w:hAnsi="Arial" w:cs="Arial"/>
        </w:rPr>
      </w:pPr>
    </w:p>
    <w:p w:rsidR="00B33D71" w:rsidRPr="00DF7957" w:rsidRDefault="00B33D71" w:rsidP="00DF7957">
      <w:pPr>
        <w:spacing w:after="0" w:line="240" w:lineRule="auto"/>
        <w:jc w:val="both"/>
        <w:rPr>
          <w:rFonts w:ascii="Arial" w:hAnsi="Arial" w:cs="Arial"/>
        </w:rPr>
      </w:pPr>
      <w:r w:rsidRPr="00DF7957">
        <w:rPr>
          <w:rFonts w:ascii="Arial" w:hAnsi="Arial" w:cs="Arial"/>
        </w:rPr>
        <w:t>Minimalna koncesiona naknada za eksploataciju (čl. 18 Uredbe) obračunava se po obrascu:</w:t>
      </w:r>
    </w:p>
    <w:p w:rsidR="00DF7957" w:rsidRPr="00DF7957" w:rsidRDefault="00DF7957" w:rsidP="00DF7957">
      <w:pPr>
        <w:spacing w:after="0" w:line="240" w:lineRule="auto"/>
        <w:jc w:val="both"/>
        <w:rPr>
          <w:rFonts w:ascii="Arial" w:hAnsi="Arial" w:cs="Arial"/>
          <w:b/>
        </w:rPr>
      </w:pPr>
    </w:p>
    <w:p w:rsidR="00B33D71" w:rsidRPr="00DF7957" w:rsidRDefault="00B33D71" w:rsidP="00DF7957">
      <w:pPr>
        <w:spacing w:after="0" w:line="240" w:lineRule="auto"/>
        <w:jc w:val="both"/>
        <w:rPr>
          <w:rFonts w:ascii="Arial" w:hAnsi="Arial" w:cs="Arial"/>
          <w:b/>
        </w:rPr>
      </w:pPr>
      <w:r w:rsidRPr="00DF7957">
        <w:rPr>
          <w:rFonts w:ascii="Arial" w:hAnsi="Arial" w:cs="Arial"/>
          <w:b/>
        </w:rPr>
        <w:t>MDN= VP x G</w:t>
      </w:r>
    </w:p>
    <w:p w:rsidR="00DF7957" w:rsidRPr="00DF7957" w:rsidRDefault="00DF7957" w:rsidP="00DF7957">
      <w:pPr>
        <w:spacing w:after="0" w:line="240" w:lineRule="auto"/>
        <w:jc w:val="both"/>
        <w:rPr>
          <w:rFonts w:ascii="Arial" w:hAnsi="Arial" w:cs="Arial"/>
        </w:rPr>
      </w:pPr>
    </w:p>
    <w:p w:rsidR="00B33D71" w:rsidRPr="00DF7957" w:rsidRDefault="00B33D71" w:rsidP="00DF7957">
      <w:pPr>
        <w:spacing w:after="0" w:line="240" w:lineRule="auto"/>
        <w:jc w:val="both"/>
        <w:rPr>
          <w:rFonts w:ascii="Arial" w:hAnsi="Arial" w:cs="Arial"/>
        </w:rPr>
      </w:pPr>
      <w:r w:rsidRPr="00DF7957">
        <w:rPr>
          <w:rFonts w:ascii="Arial" w:hAnsi="Arial" w:cs="Arial"/>
        </w:rPr>
        <w:t>gdje su:</w:t>
      </w:r>
    </w:p>
    <w:p w:rsidR="00B33D71" w:rsidRPr="00DF7957" w:rsidRDefault="00B33D71" w:rsidP="00DF7957">
      <w:pPr>
        <w:spacing w:after="0" w:line="240" w:lineRule="auto"/>
        <w:jc w:val="both"/>
        <w:rPr>
          <w:rFonts w:ascii="Arial" w:hAnsi="Arial" w:cs="Arial"/>
        </w:rPr>
      </w:pPr>
      <w:r w:rsidRPr="00DF7957">
        <w:rPr>
          <w:rFonts w:ascii="Arial" w:hAnsi="Arial" w:cs="Arial"/>
        </w:rPr>
        <w:t>VP - vrijednost proizvodnje = 13 708 800,00 € (za 28 godin</w:t>
      </w:r>
      <w:r w:rsidR="00D272BF" w:rsidRPr="00DF7957">
        <w:rPr>
          <w:rFonts w:ascii="Arial" w:hAnsi="Arial" w:cs="Arial"/>
        </w:rPr>
        <w:t>a</w:t>
      </w:r>
      <w:r w:rsidRPr="00DF7957">
        <w:rPr>
          <w:rFonts w:ascii="Arial" w:hAnsi="Arial" w:cs="Arial"/>
        </w:rPr>
        <w:t>)</w:t>
      </w:r>
    </w:p>
    <w:p w:rsidR="00B33D71" w:rsidRPr="00DF7957" w:rsidRDefault="00B33D71" w:rsidP="00DF7957">
      <w:pPr>
        <w:spacing w:after="0" w:line="240" w:lineRule="auto"/>
        <w:jc w:val="both"/>
        <w:rPr>
          <w:rFonts w:ascii="Arial" w:hAnsi="Arial" w:cs="Arial"/>
        </w:rPr>
      </w:pPr>
      <w:r w:rsidRPr="00DF7957">
        <w:rPr>
          <w:rFonts w:ascii="Arial" w:hAnsi="Arial" w:cs="Arial"/>
        </w:rPr>
        <w:t>VP - vrijednost godišnje proizvodnje = 489 600,00 €</w:t>
      </w:r>
    </w:p>
    <w:p w:rsidR="00DF7957" w:rsidRPr="00DF7957" w:rsidRDefault="00B33D71" w:rsidP="00DF7957">
      <w:pPr>
        <w:spacing w:after="0" w:line="240" w:lineRule="auto"/>
        <w:jc w:val="both"/>
        <w:rPr>
          <w:rFonts w:ascii="Arial" w:hAnsi="Arial" w:cs="Arial"/>
        </w:rPr>
      </w:pPr>
      <w:r w:rsidRPr="00DF7957">
        <w:rPr>
          <w:rFonts w:ascii="Arial" w:hAnsi="Arial" w:cs="Arial"/>
        </w:rPr>
        <w:t>G - minimalni procentni iznos (7%)</w:t>
      </w:r>
    </w:p>
    <w:p w:rsidR="00B33D71" w:rsidRPr="00DF7957" w:rsidRDefault="00B33D71" w:rsidP="00120E3A">
      <w:pPr>
        <w:spacing w:after="0" w:line="240" w:lineRule="auto"/>
        <w:rPr>
          <w:rFonts w:ascii="Arial" w:hAnsi="Arial" w:cs="Arial"/>
        </w:rPr>
      </w:pPr>
      <w:r w:rsidRPr="00DF7957">
        <w:rPr>
          <w:rFonts w:ascii="Arial" w:hAnsi="Arial" w:cs="Arial"/>
          <w:b/>
        </w:rPr>
        <w:t>MDN = 13 708 800,00 x 0,07 = 959 616,00 €</w:t>
      </w:r>
      <w:r w:rsidRPr="00DF7957">
        <w:rPr>
          <w:rFonts w:ascii="Arial" w:hAnsi="Arial" w:cs="Arial"/>
        </w:rPr>
        <w:t xml:space="preserve"> (ukupno za 28 godina)</w:t>
      </w:r>
    </w:p>
    <w:p w:rsidR="00B33D71" w:rsidRPr="00DF7957" w:rsidRDefault="00B33D71" w:rsidP="00120E3A">
      <w:pPr>
        <w:spacing w:after="0" w:line="240" w:lineRule="auto"/>
        <w:rPr>
          <w:rFonts w:ascii="Arial" w:hAnsi="Arial" w:cs="Arial"/>
          <w:b/>
        </w:rPr>
      </w:pPr>
      <w:r w:rsidRPr="00DF7957">
        <w:rPr>
          <w:rFonts w:ascii="Arial" w:hAnsi="Arial" w:cs="Arial"/>
          <w:b/>
        </w:rPr>
        <w:t>MDN = 489 600,00 x 0,07 = 34 272,00 €/godišnje</w:t>
      </w:r>
    </w:p>
    <w:p w:rsidR="00DF7957" w:rsidRPr="00DF7957" w:rsidRDefault="00DF7957" w:rsidP="00D50603">
      <w:pPr>
        <w:spacing w:after="0" w:line="240" w:lineRule="auto"/>
        <w:rPr>
          <w:rFonts w:ascii="Arial" w:hAnsi="Arial" w:cs="Arial"/>
          <w:b/>
        </w:rPr>
      </w:pPr>
    </w:p>
    <w:p w:rsidR="00B33D71" w:rsidRPr="00DF7957" w:rsidRDefault="00B33D71" w:rsidP="00DF7957">
      <w:pPr>
        <w:spacing w:after="0" w:line="240" w:lineRule="auto"/>
        <w:jc w:val="both"/>
        <w:rPr>
          <w:rFonts w:ascii="Arial" w:hAnsi="Arial" w:cs="Arial"/>
        </w:rPr>
      </w:pPr>
      <w:r w:rsidRPr="00DF7957">
        <w:rPr>
          <w:rFonts w:ascii="Arial" w:hAnsi="Arial" w:cs="Arial"/>
        </w:rPr>
        <w:t>Koncesiona naknada (čl. 19 Uredbe) za eksploataciju sastoji se iz stalnog (SDN) (nepromjenjivog) i promjenjivog (PDN) dijela naknade.</w:t>
      </w:r>
    </w:p>
    <w:p w:rsidR="00B33D71" w:rsidRPr="00DF7957" w:rsidRDefault="00B33D71" w:rsidP="00DF7957">
      <w:pPr>
        <w:spacing w:after="0" w:line="240" w:lineRule="auto"/>
        <w:jc w:val="both"/>
        <w:rPr>
          <w:rFonts w:ascii="Arial" w:hAnsi="Arial" w:cs="Arial"/>
        </w:rPr>
      </w:pPr>
    </w:p>
    <w:p w:rsidR="00B33D71" w:rsidRPr="00DF7957" w:rsidRDefault="00B33D71" w:rsidP="00DF7957">
      <w:pPr>
        <w:spacing w:after="0" w:line="240" w:lineRule="auto"/>
        <w:jc w:val="both"/>
        <w:rPr>
          <w:rFonts w:ascii="Arial" w:hAnsi="Arial" w:cs="Arial"/>
        </w:rPr>
      </w:pPr>
      <w:r w:rsidRPr="00DF7957">
        <w:rPr>
          <w:rFonts w:ascii="Arial" w:hAnsi="Arial" w:cs="Arial"/>
        </w:rPr>
        <w:t>Obračunata minimalna koncesiona naknada predstavlja minimalni iznos stalnog (nepromjenjivog) dijela koncesione naknade:</w:t>
      </w:r>
    </w:p>
    <w:p w:rsidR="00B33D71" w:rsidRPr="00DF7957" w:rsidRDefault="00B33D71" w:rsidP="00DF7957">
      <w:pPr>
        <w:spacing w:after="0" w:line="240" w:lineRule="auto"/>
        <w:jc w:val="both"/>
        <w:rPr>
          <w:rFonts w:ascii="Arial" w:hAnsi="Arial" w:cs="Arial"/>
          <w:b/>
        </w:rPr>
      </w:pPr>
      <w:r w:rsidRPr="00DF7957">
        <w:rPr>
          <w:rFonts w:ascii="Arial" w:hAnsi="Arial" w:cs="Arial"/>
          <w:b/>
        </w:rPr>
        <w:t>-</w:t>
      </w:r>
      <w:r w:rsidR="00F453BF" w:rsidRPr="00DF7957">
        <w:rPr>
          <w:rFonts w:ascii="Arial" w:hAnsi="Arial" w:cs="Arial"/>
          <w:b/>
        </w:rPr>
        <w:t xml:space="preserve"> </w:t>
      </w:r>
      <w:r w:rsidRPr="00DF7957">
        <w:rPr>
          <w:rFonts w:ascii="Arial" w:hAnsi="Arial" w:cs="Arial"/>
          <w:b/>
        </w:rPr>
        <w:t>Za period od 28 godina SDN = 959 616,00 €</w:t>
      </w:r>
    </w:p>
    <w:p w:rsidR="00B33D71" w:rsidRPr="00DF7957" w:rsidRDefault="00B33D71" w:rsidP="00DF7957">
      <w:pPr>
        <w:spacing w:after="0" w:line="240" w:lineRule="auto"/>
        <w:jc w:val="both"/>
        <w:rPr>
          <w:rFonts w:ascii="Arial" w:hAnsi="Arial" w:cs="Arial"/>
          <w:b/>
        </w:rPr>
      </w:pPr>
      <w:r w:rsidRPr="00DF7957">
        <w:rPr>
          <w:rFonts w:ascii="Arial" w:hAnsi="Arial" w:cs="Arial"/>
          <w:b/>
        </w:rPr>
        <w:t>- SDN (godišnje) = 34 272,00 €.</w:t>
      </w:r>
    </w:p>
    <w:p w:rsidR="00DF7957" w:rsidRPr="00DF7957" w:rsidRDefault="00DF7957" w:rsidP="00DF7957">
      <w:pPr>
        <w:spacing w:after="0" w:line="240" w:lineRule="auto"/>
        <w:jc w:val="both"/>
        <w:rPr>
          <w:rFonts w:ascii="Arial" w:hAnsi="Arial" w:cs="Arial"/>
          <w:b/>
        </w:rPr>
      </w:pPr>
    </w:p>
    <w:p w:rsidR="00D620F2" w:rsidRPr="00DF7957" w:rsidRDefault="00D620F2" w:rsidP="00DF7957">
      <w:pPr>
        <w:spacing w:after="0" w:line="240" w:lineRule="auto"/>
        <w:jc w:val="both"/>
        <w:rPr>
          <w:rFonts w:ascii="Arial" w:hAnsi="Arial" w:cs="Arial"/>
          <w:b/>
        </w:rPr>
      </w:pPr>
      <w:r w:rsidRPr="00DF7957">
        <w:rPr>
          <w:rFonts w:ascii="Arial" w:hAnsi="Arial" w:cs="Arial"/>
          <w:b/>
        </w:rPr>
        <w:t>Stalni dio koncesione naknade koji se utvrđuje Ugovorom o koncesiji, može, u zavisnosti od ponuda biti veći, a ne manji od obračunatog minimalnog iznosa.</w:t>
      </w:r>
    </w:p>
    <w:p w:rsidR="00DF7957" w:rsidRPr="00DF7957" w:rsidRDefault="00DF7957" w:rsidP="00DF7957">
      <w:pPr>
        <w:spacing w:after="0" w:line="240" w:lineRule="auto"/>
        <w:jc w:val="both"/>
        <w:rPr>
          <w:rFonts w:ascii="Arial" w:hAnsi="Arial" w:cs="Arial"/>
          <w:b/>
        </w:rPr>
      </w:pPr>
    </w:p>
    <w:p w:rsidR="00D620F2" w:rsidRPr="00DF7957" w:rsidRDefault="00D620F2" w:rsidP="00DF7957">
      <w:pPr>
        <w:spacing w:after="0" w:line="240" w:lineRule="auto"/>
        <w:jc w:val="both"/>
        <w:rPr>
          <w:rFonts w:ascii="Arial" w:hAnsi="Arial" w:cs="Arial"/>
          <w:b/>
        </w:rPr>
      </w:pPr>
      <w:r w:rsidRPr="00DF7957">
        <w:rPr>
          <w:rFonts w:ascii="Arial" w:hAnsi="Arial" w:cs="Arial"/>
          <w:b/>
        </w:rPr>
        <w:t xml:space="preserve">Zainteresovani ponuđači treba svojim ponudama, a u zavisnosti od sopstvene ekonomsko-finansijske analize, da ponude godišnji obim proizvodnje i procentualni iznos za obračun koncesione naknade, koji ne mogu biti manji od elemenata na osnovu kojih je obračunat minimalni iznos naknade. </w:t>
      </w:r>
    </w:p>
    <w:p w:rsidR="00DF7957" w:rsidRPr="00DF7957" w:rsidRDefault="00DF7957" w:rsidP="00DF7957">
      <w:pPr>
        <w:spacing w:after="0" w:line="240" w:lineRule="auto"/>
        <w:jc w:val="both"/>
        <w:rPr>
          <w:rFonts w:ascii="Arial" w:hAnsi="Arial" w:cs="Arial"/>
          <w:b/>
        </w:rPr>
      </w:pPr>
    </w:p>
    <w:p w:rsidR="00D620F2" w:rsidRPr="00DF7957" w:rsidRDefault="00D620F2" w:rsidP="00DF7957">
      <w:pPr>
        <w:spacing w:after="0" w:line="240" w:lineRule="auto"/>
        <w:jc w:val="both"/>
        <w:rPr>
          <w:rFonts w:ascii="Arial" w:hAnsi="Arial" w:cs="Arial"/>
        </w:rPr>
      </w:pPr>
      <w:r w:rsidRPr="00DF7957">
        <w:rPr>
          <w:rFonts w:ascii="Arial" w:hAnsi="Arial" w:cs="Arial"/>
        </w:rPr>
        <w:t>Ugovoreni godišnji iznos SDN Koncesionar plaća tokom konesionog perioda u jednakim polugodišnjim ratama do kraja juna, odnosno, decembra tekuće godine.</w:t>
      </w:r>
    </w:p>
    <w:p w:rsidR="00DF7957" w:rsidRPr="00DF7957" w:rsidRDefault="00DF7957" w:rsidP="00DF7957">
      <w:pPr>
        <w:spacing w:after="0" w:line="240" w:lineRule="auto"/>
        <w:jc w:val="both"/>
        <w:rPr>
          <w:rFonts w:ascii="Arial" w:hAnsi="Arial" w:cs="Arial"/>
        </w:rPr>
      </w:pPr>
    </w:p>
    <w:p w:rsidR="00D620F2" w:rsidRPr="00DF7957" w:rsidRDefault="0053545A" w:rsidP="00DF7957">
      <w:pPr>
        <w:pStyle w:val="Heading2"/>
        <w:numPr>
          <w:ilvl w:val="1"/>
          <w:numId w:val="0"/>
        </w:numPr>
        <w:spacing w:before="0" w:after="0" w:line="240" w:lineRule="auto"/>
        <w:ind w:left="576" w:hanging="576"/>
        <w:rPr>
          <w:i/>
        </w:rPr>
      </w:pPr>
      <w:bookmarkStart w:id="29" w:name="_Toc402262960"/>
      <w:r>
        <w:rPr>
          <w:i/>
        </w:rPr>
        <w:lastRenderedPageBreak/>
        <w:t>8</w:t>
      </w:r>
      <w:r w:rsidR="00306531" w:rsidRPr="00DF7957">
        <w:rPr>
          <w:i/>
        </w:rPr>
        <w:t xml:space="preserve">.2. </w:t>
      </w:r>
      <w:r w:rsidR="00D620F2" w:rsidRPr="00DF7957">
        <w:rPr>
          <w:i/>
        </w:rPr>
        <w:t>Promjenjivi dio koncesione naknade (PDN)</w:t>
      </w:r>
      <w:bookmarkEnd w:id="29"/>
    </w:p>
    <w:p w:rsidR="00D620F2" w:rsidRPr="00DF7957" w:rsidRDefault="00D620F2" w:rsidP="00DF7957">
      <w:pPr>
        <w:spacing w:after="0" w:line="240" w:lineRule="auto"/>
        <w:rPr>
          <w:rFonts w:ascii="Arial" w:hAnsi="Arial" w:cs="Arial"/>
        </w:rPr>
      </w:pPr>
    </w:p>
    <w:p w:rsidR="00D620F2" w:rsidRPr="00DF7957" w:rsidRDefault="00D620F2" w:rsidP="00DF7957">
      <w:pPr>
        <w:spacing w:after="0" w:line="240" w:lineRule="auto"/>
        <w:jc w:val="both"/>
        <w:rPr>
          <w:rFonts w:ascii="Arial" w:hAnsi="Arial" w:cs="Arial"/>
        </w:rPr>
      </w:pPr>
      <w:r w:rsidRPr="00DF7957">
        <w:rPr>
          <w:rFonts w:ascii="Arial" w:hAnsi="Arial" w:cs="Arial"/>
        </w:rPr>
        <w:t>Promjenjivi dio naknade obračunava se godišnje po obrascu:</w:t>
      </w:r>
    </w:p>
    <w:p w:rsidR="00D620F2" w:rsidRPr="00DF7957" w:rsidRDefault="00D620F2" w:rsidP="00DF7957">
      <w:pPr>
        <w:spacing w:after="0" w:line="240" w:lineRule="auto"/>
        <w:jc w:val="both"/>
        <w:rPr>
          <w:rFonts w:ascii="Arial" w:hAnsi="Arial" w:cs="Arial"/>
          <w:b/>
        </w:rPr>
      </w:pPr>
    </w:p>
    <w:p w:rsidR="00D620F2" w:rsidRPr="00DF7957" w:rsidRDefault="007B37D3" w:rsidP="00DF7957">
      <w:pPr>
        <w:spacing w:after="0" w:line="240" w:lineRule="auto"/>
        <w:jc w:val="both"/>
        <w:rPr>
          <w:rFonts w:ascii="Arial" w:hAnsi="Arial" w:cs="Arial"/>
          <w:b/>
        </w:rPr>
      </w:pPr>
      <w:r w:rsidRPr="00DF7957">
        <w:rPr>
          <w:rFonts w:ascii="Arial" w:hAnsi="Arial" w:cs="Arial"/>
          <w:b/>
        </w:rPr>
        <w:t>PDN=VPx(</w:t>
      </w:r>
      <w:r w:rsidR="00D620F2" w:rsidRPr="00DF7957">
        <w:rPr>
          <w:rFonts w:ascii="Arial" w:hAnsi="Arial" w:cs="Arial"/>
          <w:b/>
        </w:rPr>
        <w:t>G</w:t>
      </w:r>
      <w:r w:rsidR="00F600F6" w:rsidRPr="00DF7957">
        <w:rPr>
          <w:rFonts w:ascii="Arial" w:hAnsi="Arial" w:cs="Arial"/>
          <w:b/>
        </w:rPr>
        <w:t>+</w:t>
      </w:r>
      <w:r w:rsidR="00D620F2" w:rsidRPr="00DF7957">
        <w:rPr>
          <w:rFonts w:ascii="Arial" w:hAnsi="Arial" w:cs="Arial"/>
          <w:b/>
        </w:rPr>
        <w:t>K) &gt; SDN (godišnjeg iznosa)</w:t>
      </w:r>
    </w:p>
    <w:p w:rsidR="00DF7957" w:rsidRPr="00DF7957" w:rsidRDefault="00DF7957" w:rsidP="00DF7957">
      <w:pPr>
        <w:spacing w:after="0" w:line="240" w:lineRule="auto"/>
        <w:jc w:val="both"/>
        <w:rPr>
          <w:rFonts w:ascii="Arial" w:hAnsi="Arial" w:cs="Arial"/>
        </w:rPr>
      </w:pPr>
    </w:p>
    <w:p w:rsidR="00D620F2" w:rsidRPr="00DF7957" w:rsidRDefault="00DF7957" w:rsidP="00DF7957">
      <w:pPr>
        <w:spacing w:after="0" w:line="240" w:lineRule="auto"/>
        <w:jc w:val="both"/>
        <w:rPr>
          <w:rFonts w:ascii="Arial" w:hAnsi="Arial" w:cs="Arial"/>
        </w:rPr>
      </w:pPr>
      <w:r w:rsidRPr="00DF7957">
        <w:rPr>
          <w:rFonts w:ascii="Arial" w:hAnsi="Arial" w:cs="Arial"/>
        </w:rPr>
        <w:t>g</w:t>
      </w:r>
      <w:r w:rsidR="00D620F2" w:rsidRPr="00DF7957">
        <w:rPr>
          <w:rFonts w:ascii="Arial" w:hAnsi="Arial" w:cs="Arial"/>
        </w:rPr>
        <w:t>dje su:</w:t>
      </w:r>
    </w:p>
    <w:p w:rsidR="00D620F2" w:rsidRPr="00DF7957" w:rsidRDefault="00D620F2" w:rsidP="00DF7957">
      <w:pPr>
        <w:spacing w:after="0" w:line="240" w:lineRule="auto"/>
        <w:jc w:val="both"/>
        <w:rPr>
          <w:rFonts w:ascii="Arial" w:hAnsi="Arial" w:cs="Arial"/>
          <w:b/>
        </w:rPr>
      </w:pPr>
      <w:r w:rsidRPr="00DF7957">
        <w:rPr>
          <w:rFonts w:ascii="Arial" w:hAnsi="Arial" w:cs="Arial"/>
        </w:rPr>
        <w:t xml:space="preserve">VP - godišnja vrijednost proizvodnje obračunata na osnovu ostvarene godišnje proizvodnje mineralne sirovine </w:t>
      </w:r>
      <w:r w:rsidR="007B4C3A" w:rsidRPr="00DF7957">
        <w:rPr>
          <w:rFonts w:ascii="Arial" w:hAnsi="Arial" w:cs="Arial"/>
        </w:rPr>
        <w:t>i</w:t>
      </w:r>
      <w:r w:rsidRPr="00DF7957">
        <w:rPr>
          <w:rFonts w:ascii="Arial" w:hAnsi="Arial" w:cs="Arial"/>
        </w:rPr>
        <w:t xml:space="preserve"> prosječne godišnje prodajne cijene proizvoda</w:t>
      </w:r>
    </w:p>
    <w:p w:rsidR="00D620F2" w:rsidRPr="00DF7957" w:rsidRDefault="00D620F2" w:rsidP="00DF7957">
      <w:pPr>
        <w:spacing w:after="0" w:line="240" w:lineRule="auto"/>
        <w:jc w:val="both"/>
        <w:rPr>
          <w:rFonts w:ascii="Arial" w:hAnsi="Arial" w:cs="Arial"/>
        </w:rPr>
      </w:pPr>
      <w:r w:rsidRPr="00DF7957">
        <w:rPr>
          <w:rFonts w:ascii="Arial" w:hAnsi="Arial" w:cs="Arial"/>
        </w:rPr>
        <w:t>G - ugovoreni procentualni iznos za pripadnost grupi ležišta (ne manji od 7%)</w:t>
      </w:r>
    </w:p>
    <w:p w:rsidR="00D620F2" w:rsidRPr="00DF7957" w:rsidRDefault="00D620F2" w:rsidP="00120E3A">
      <w:pPr>
        <w:spacing w:after="0" w:line="240" w:lineRule="auto"/>
        <w:jc w:val="both"/>
        <w:rPr>
          <w:rFonts w:ascii="Arial" w:hAnsi="Arial" w:cs="Arial"/>
        </w:rPr>
      </w:pPr>
      <w:r w:rsidRPr="00DF7957">
        <w:rPr>
          <w:rFonts w:ascii="Arial" w:hAnsi="Arial" w:cs="Arial"/>
        </w:rPr>
        <w:t>K - vrijednost korektivnih faktora</w:t>
      </w:r>
      <w:r w:rsidR="00120E3A">
        <w:rPr>
          <w:rFonts w:ascii="Arial" w:hAnsi="Arial" w:cs="Arial"/>
        </w:rPr>
        <w:t xml:space="preserve"> (</w:t>
      </w:r>
      <w:r w:rsidRPr="00DF7957">
        <w:rPr>
          <w:rFonts w:ascii="Arial" w:hAnsi="Arial" w:cs="Arial"/>
        </w:rPr>
        <w:t>po osnovu ostvarene proizvodnje, obračunati iznos se uvećava od 0 do 3% (čl. 21 Uredbe).</w:t>
      </w:r>
    </w:p>
    <w:p w:rsidR="00DF7957" w:rsidRPr="00DF7957" w:rsidRDefault="00DF7957" w:rsidP="00DF7957">
      <w:pPr>
        <w:spacing w:after="0" w:line="240" w:lineRule="auto"/>
        <w:jc w:val="both"/>
        <w:rPr>
          <w:rFonts w:ascii="Arial" w:hAnsi="Arial" w:cs="Arial"/>
          <w:lang w:val="sr-Latn-CS"/>
        </w:rPr>
      </w:pPr>
    </w:p>
    <w:p w:rsidR="00D620F2" w:rsidRPr="00DF7957" w:rsidRDefault="00D620F2" w:rsidP="00DF7957">
      <w:pPr>
        <w:spacing w:after="0" w:line="240" w:lineRule="auto"/>
        <w:jc w:val="both"/>
        <w:rPr>
          <w:rFonts w:ascii="Arial" w:hAnsi="Arial" w:cs="Arial"/>
          <w:lang w:val="sr-Latn-CS"/>
        </w:rPr>
      </w:pPr>
      <w:r w:rsidRPr="00DF7957">
        <w:rPr>
          <w:rFonts w:ascii="Arial" w:hAnsi="Arial" w:cs="Arial"/>
          <w:lang w:val="sr-Latn-CS"/>
        </w:rPr>
        <w:t>Promjenjivi dio naknade, obračunava se na kraju svake godine. Uplata se vrši jedanput godišnje na osnovu Rješenja nadležnog ministarstva.</w:t>
      </w:r>
    </w:p>
    <w:p w:rsidR="00DF7957" w:rsidRPr="00DF7957" w:rsidRDefault="00DF7957" w:rsidP="00DF7957">
      <w:pPr>
        <w:spacing w:after="0" w:line="240" w:lineRule="auto"/>
        <w:rPr>
          <w:rFonts w:ascii="Arial" w:hAnsi="Arial" w:cs="Arial"/>
          <w:lang w:val="sr-Latn-CS"/>
        </w:rPr>
      </w:pPr>
    </w:p>
    <w:p w:rsidR="00D620F2" w:rsidRPr="00DF7957" w:rsidRDefault="00D620F2" w:rsidP="00DF7957">
      <w:pPr>
        <w:spacing w:after="0" w:line="240" w:lineRule="auto"/>
        <w:rPr>
          <w:rFonts w:ascii="Arial" w:hAnsi="Arial" w:cs="Arial"/>
          <w:lang w:val="sr-Latn-CS"/>
        </w:rPr>
      </w:pPr>
      <w:r w:rsidRPr="00DF7957">
        <w:rPr>
          <w:rFonts w:ascii="Arial" w:hAnsi="Arial" w:cs="Arial"/>
          <w:lang w:val="sr-Latn-CS"/>
        </w:rPr>
        <w:t>Obračun PDN se vrši na osnovu sljedeće dokumentacije:</w:t>
      </w:r>
    </w:p>
    <w:p w:rsidR="00D620F2" w:rsidRPr="00DF7957" w:rsidRDefault="00D620F2" w:rsidP="00112A76">
      <w:pPr>
        <w:numPr>
          <w:ilvl w:val="0"/>
          <w:numId w:val="2"/>
        </w:numPr>
        <w:suppressAutoHyphens/>
        <w:spacing w:after="0" w:line="240" w:lineRule="auto"/>
        <w:jc w:val="both"/>
        <w:rPr>
          <w:rFonts w:ascii="Arial" w:hAnsi="Arial" w:cs="Arial"/>
        </w:rPr>
      </w:pPr>
      <w:r w:rsidRPr="00DF7957">
        <w:rPr>
          <w:rFonts w:ascii="Arial" w:hAnsi="Arial" w:cs="Arial"/>
        </w:rPr>
        <w:t>godišnjeg tehničkog izvještaja;</w:t>
      </w:r>
    </w:p>
    <w:p w:rsidR="00D620F2" w:rsidRPr="00DF7957" w:rsidRDefault="00D620F2" w:rsidP="00112A76">
      <w:pPr>
        <w:numPr>
          <w:ilvl w:val="0"/>
          <w:numId w:val="2"/>
        </w:numPr>
        <w:suppressAutoHyphens/>
        <w:spacing w:after="0" w:line="240" w:lineRule="auto"/>
        <w:jc w:val="both"/>
        <w:rPr>
          <w:rFonts w:ascii="Arial" w:hAnsi="Arial" w:cs="Arial"/>
        </w:rPr>
      </w:pPr>
      <w:r w:rsidRPr="00DF7957">
        <w:rPr>
          <w:rFonts w:ascii="Arial" w:hAnsi="Arial" w:cs="Arial"/>
        </w:rPr>
        <w:t>izvještaja o radu i ostvarenom prihodu po osnovu ostvarene proizvodnje mineralne sirovine; i</w:t>
      </w:r>
    </w:p>
    <w:p w:rsidR="009B1797" w:rsidRPr="00DF7957" w:rsidRDefault="00D620F2" w:rsidP="00112A76">
      <w:pPr>
        <w:numPr>
          <w:ilvl w:val="0"/>
          <w:numId w:val="2"/>
        </w:numPr>
        <w:suppressAutoHyphens/>
        <w:spacing w:after="0" w:line="240" w:lineRule="auto"/>
        <w:jc w:val="both"/>
        <w:rPr>
          <w:rFonts w:ascii="Arial" w:hAnsi="Arial" w:cs="Arial"/>
        </w:rPr>
      </w:pPr>
      <w:r w:rsidRPr="00DF7957">
        <w:rPr>
          <w:rFonts w:ascii="Arial" w:hAnsi="Arial" w:cs="Arial"/>
        </w:rPr>
        <w:t>dokaza o količinama i prosječno ostvarenim prodajnim cijenama jedinice proizvoda na domaćem i stranom tržištu.</w:t>
      </w:r>
    </w:p>
    <w:p w:rsidR="00DF7957" w:rsidRPr="00DF7957" w:rsidRDefault="00DF7957" w:rsidP="00DF7957">
      <w:pPr>
        <w:suppressAutoHyphens/>
        <w:spacing w:after="0" w:line="240" w:lineRule="auto"/>
        <w:jc w:val="both"/>
        <w:rPr>
          <w:rFonts w:ascii="Arial" w:hAnsi="Arial" w:cs="Arial"/>
        </w:rPr>
      </w:pPr>
    </w:p>
    <w:p w:rsidR="00D620F2" w:rsidRPr="00DF7957" w:rsidRDefault="00D620F2" w:rsidP="00DF7957">
      <w:pPr>
        <w:suppressAutoHyphens/>
        <w:spacing w:after="0" w:line="240" w:lineRule="auto"/>
        <w:jc w:val="both"/>
        <w:rPr>
          <w:rFonts w:ascii="Arial" w:hAnsi="Arial" w:cs="Arial"/>
        </w:rPr>
      </w:pPr>
      <w:r w:rsidRPr="00DF7957">
        <w:rPr>
          <w:rFonts w:ascii="Arial" w:hAnsi="Arial" w:cs="Arial"/>
        </w:rPr>
        <w:t>Dokumentaciju za obračun PDN podnosi koncesionar najkasnije do kraja m</w:t>
      </w:r>
      <w:r w:rsidR="00A460E0" w:rsidRPr="00DF7957">
        <w:rPr>
          <w:rFonts w:ascii="Arial" w:hAnsi="Arial" w:cs="Arial"/>
        </w:rPr>
        <w:t>arta tekuće, za prethodnu godinu</w:t>
      </w:r>
      <w:r w:rsidRPr="00DF7957">
        <w:rPr>
          <w:rFonts w:ascii="Arial" w:hAnsi="Arial" w:cs="Arial"/>
        </w:rPr>
        <w:t>.</w:t>
      </w:r>
    </w:p>
    <w:p w:rsidR="00473186" w:rsidRDefault="00473186" w:rsidP="00DF7957">
      <w:pPr>
        <w:spacing w:after="0" w:line="240" w:lineRule="auto"/>
        <w:rPr>
          <w:rFonts w:ascii="Arial" w:hAnsi="Arial" w:cs="Arial"/>
        </w:rPr>
      </w:pPr>
    </w:p>
    <w:p w:rsidR="00CE77AE" w:rsidRPr="00DF7957" w:rsidRDefault="00CE77AE" w:rsidP="00DF7957">
      <w:pPr>
        <w:spacing w:after="0" w:line="240" w:lineRule="auto"/>
        <w:rPr>
          <w:rFonts w:ascii="Arial" w:hAnsi="Arial" w:cs="Arial"/>
        </w:rPr>
      </w:pPr>
    </w:p>
    <w:p w:rsidR="00D620F2" w:rsidRPr="00DF7957" w:rsidRDefault="00175BBA" w:rsidP="00112A76">
      <w:pPr>
        <w:pStyle w:val="Heading1"/>
        <w:numPr>
          <w:ilvl w:val="0"/>
          <w:numId w:val="16"/>
        </w:numPr>
        <w:ind w:left="360"/>
      </w:pPr>
      <w:bookmarkStart w:id="30" w:name="_Toc390549915"/>
      <w:bookmarkStart w:id="31" w:name="_Toc4660707"/>
      <w:r w:rsidRPr="00DF7957">
        <w:t>KRITERIJUMI ZA IZBOR NAJPOVOLJNIJE PONUDE</w:t>
      </w:r>
      <w:bookmarkEnd w:id="30"/>
      <w:bookmarkEnd w:id="31"/>
    </w:p>
    <w:p w:rsidR="00DF7957" w:rsidRPr="00DF7957" w:rsidRDefault="00DF7957" w:rsidP="00DF7957">
      <w:pPr>
        <w:spacing w:after="0" w:line="240" w:lineRule="auto"/>
        <w:rPr>
          <w:rFonts w:ascii="Arial" w:hAnsi="Arial" w:cs="Arial"/>
          <w:lang w:val="sv-SE"/>
        </w:rPr>
      </w:pPr>
    </w:p>
    <w:p w:rsidR="00AC7881" w:rsidRPr="005471D1" w:rsidRDefault="00AC7881" w:rsidP="00AC7881">
      <w:pPr>
        <w:spacing w:after="0" w:line="240" w:lineRule="auto"/>
        <w:jc w:val="both"/>
        <w:rPr>
          <w:rFonts w:ascii="Arial" w:hAnsi="Arial" w:cs="Arial"/>
          <w:noProof/>
        </w:rPr>
      </w:pPr>
      <w:bookmarkStart w:id="32" w:name="_Toc390549916"/>
      <w:bookmarkStart w:id="33" w:name="_Toc402262962"/>
      <w:r w:rsidRPr="005471D1">
        <w:rPr>
          <w:rFonts w:ascii="Arial" w:hAnsi="Arial" w:cs="Arial"/>
          <w:noProof/>
        </w:rPr>
        <w:t>Kriterijumi na osnovu kojih se vrši vrednovanje ponuda su sljedeći: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56"/>
        <w:gridCol w:w="7283"/>
        <w:gridCol w:w="1637"/>
      </w:tblGrid>
      <w:tr w:rsidR="00AC7881" w:rsidRPr="005471D1" w:rsidTr="002B590E">
        <w:trPr>
          <w:trHeight w:val="285"/>
        </w:trPr>
        <w:tc>
          <w:tcPr>
            <w:tcW w:w="656" w:type="dxa"/>
            <w:shd w:val="clear" w:color="auto" w:fill="FFFFFF"/>
          </w:tcPr>
          <w:p w:rsidR="00AC7881" w:rsidRPr="005471D1" w:rsidRDefault="00AC7881" w:rsidP="002B590E">
            <w:pPr>
              <w:spacing w:after="0" w:line="240" w:lineRule="auto"/>
              <w:jc w:val="center"/>
              <w:rPr>
                <w:rFonts w:ascii="Arial" w:hAnsi="Arial" w:cs="Arial"/>
                <w:b/>
                <w:noProof/>
              </w:rPr>
            </w:pPr>
            <w:r w:rsidRPr="005471D1">
              <w:rPr>
                <w:rFonts w:ascii="Arial" w:hAnsi="Arial" w:cs="Arial"/>
                <w:b/>
                <w:noProof/>
              </w:rPr>
              <w:t>R.B.</w:t>
            </w:r>
          </w:p>
        </w:tc>
        <w:tc>
          <w:tcPr>
            <w:tcW w:w="7283" w:type="dxa"/>
            <w:shd w:val="clear" w:color="auto" w:fill="FFFFFF"/>
          </w:tcPr>
          <w:p w:rsidR="00AC7881" w:rsidRPr="005471D1" w:rsidRDefault="00AC7881" w:rsidP="002B590E">
            <w:pPr>
              <w:spacing w:after="0" w:line="240" w:lineRule="auto"/>
              <w:jc w:val="center"/>
              <w:rPr>
                <w:rFonts w:ascii="Arial" w:hAnsi="Arial" w:cs="Arial"/>
                <w:b/>
                <w:noProof/>
                <w:lang w:val="pl-PL"/>
              </w:rPr>
            </w:pPr>
            <w:r w:rsidRPr="005471D1">
              <w:rPr>
                <w:rFonts w:ascii="Arial" w:hAnsi="Arial" w:cs="Arial"/>
                <w:b/>
                <w:noProof/>
                <w:lang w:val="pl-PL"/>
              </w:rPr>
              <w:t>K R I T E R I J U M I</w:t>
            </w:r>
          </w:p>
        </w:tc>
        <w:tc>
          <w:tcPr>
            <w:tcW w:w="1637" w:type="dxa"/>
            <w:shd w:val="clear" w:color="auto" w:fill="FFFFFF"/>
          </w:tcPr>
          <w:p w:rsidR="00AC7881" w:rsidRPr="005471D1" w:rsidRDefault="00AC7881" w:rsidP="002B590E">
            <w:pPr>
              <w:spacing w:after="0" w:line="240" w:lineRule="auto"/>
              <w:jc w:val="center"/>
              <w:rPr>
                <w:rFonts w:ascii="Arial" w:hAnsi="Arial" w:cs="Arial"/>
                <w:b/>
                <w:noProof/>
              </w:rPr>
            </w:pPr>
            <w:r w:rsidRPr="005471D1">
              <w:rPr>
                <w:rFonts w:ascii="Arial" w:hAnsi="Arial" w:cs="Arial"/>
                <w:b/>
                <w:noProof/>
              </w:rPr>
              <w:t>Broj bodova</w:t>
            </w:r>
          </w:p>
        </w:tc>
      </w:tr>
      <w:tr w:rsidR="00AC7881" w:rsidRPr="005471D1" w:rsidTr="002B590E">
        <w:tc>
          <w:tcPr>
            <w:tcW w:w="656" w:type="dxa"/>
          </w:tcPr>
          <w:p w:rsidR="00AC7881" w:rsidRPr="005471D1" w:rsidRDefault="00AC7881" w:rsidP="002B590E">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1</w:t>
            </w:r>
          </w:p>
        </w:tc>
        <w:tc>
          <w:tcPr>
            <w:tcW w:w="7283" w:type="dxa"/>
            <w:tcBorders>
              <w:top w:val="single" w:sz="12" w:space="0" w:color="auto"/>
              <w:left w:val="single" w:sz="12" w:space="0" w:color="auto"/>
              <w:bottom w:val="single" w:sz="4" w:space="0" w:color="auto"/>
              <w:right w:val="single" w:sz="12" w:space="0" w:color="auto"/>
            </w:tcBorders>
          </w:tcPr>
          <w:p w:rsidR="00AC7881" w:rsidRPr="006C369A" w:rsidRDefault="00AC7881" w:rsidP="002B590E">
            <w:pPr>
              <w:pStyle w:val="NoSpacing"/>
              <w:spacing w:line="276" w:lineRule="auto"/>
              <w:jc w:val="center"/>
              <w:rPr>
                <w:rFonts w:ascii="Arial" w:hAnsi="Arial" w:cs="Arial"/>
                <w:noProof/>
              </w:rPr>
            </w:pPr>
            <w:r w:rsidRPr="006C369A">
              <w:rPr>
                <w:rFonts w:ascii="Arial" w:hAnsi="Arial" w:cs="Arial"/>
                <w:noProof/>
              </w:rPr>
              <w:t>Ponuđeni procentualni iznos za obračun koncesione naknade</w:t>
            </w:r>
          </w:p>
        </w:tc>
        <w:tc>
          <w:tcPr>
            <w:tcW w:w="1637" w:type="dxa"/>
            <w:tcBorders>
              <w:top w:val="single" w:sz="12" w:space="0" w:color="auto"/>
              <w:left w:val="single" w:sz="12" w:space="0" w:color="auto"/>
              <w:right w:val="single" w:sz="12" w:space="0" w:color="auto"/>
            </w:tcBorders>
          </w:tcPr>
          <w:p w:rsidR="00AC7881" w:rsidRPr="006C369A" w:rsidRDefault="00AC7881" w:rsidP="002B590E">
            <w:pPr>
              <w:pStyle w:val="NoSpacing"/>
              <w:spacing w:line="276" w:lineRule="auto"/>
              <w:jc w:val="center"/>
              <w:rPr>
                <w:rFonts w:ascii="Arial" w:hAnsi="Arial" w:cs="Arial"/>
                <w:b/>
                <w:noProof/>
                <w:color w:val="FF0000"/>
              </w:rPr>
            </w:pPr>
            <w:r>
              <w:rPr>
                <w:rFonts w:ascii="Arial" w:hAnsi="Arial" w:cs="Arial"/>
                <w:b/>
                <w:noProof/>
              </w:rPr>
              <w:t>40</w:t>
            </w:r>
          </w:p>
        </w:tc>
      </w:tr>
      <w:tr w:rsidR="00AC7881" w:rsidRPr="005471D1" w:rsidTr="002B590E">
        <w:trPr>
          <w:trHeight w:val="285"/>
        </w:trPr>
        <w:tc>
          <w:tcPr>
            <w:tcW w:w="656" w:type="dxa"/>
          </w:tcPr>
          <w:p w:rsidR="00AC7881" w:rsidRPr="005471D1" w:rsidRDefault="00AC7881" w:rsidP="002B590E">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2</w:t>
            </w:r>
          </w:p>
        </w:tc>
        <w:tc>
          <w:tcPr>
            <w:tcW w:w="7283" w:type="dxa"/>
            <w:tcBorders>
              <w:left w:val="single" w:sz="12" w:space="0" w:color="auto"/>
              <w:bottom w:val="single" w:sz="4" w:space="0" w:color="auto"/>
              <w:right w:val="single" w:sz="12" w:space="0" w:color="auto"/>
            </w:tcBorders>
          </w:tcPr>
          <w:p w:rsidR="00AC7881" w:rsidRPr="006C369A" w:rsidRDefault="00AC7881" w:rsidP="002B590E">
            <w:pPr>
              <w:pStyle w:val="NoSpacing"/>
              <w:spacing w:line="276" w:lineRule="auto"/>
              <w:jc w:val="center"/>
              <w:rPr>
                <w:rFonts w:ascii="Arial" w:hAnsi="Arial" w:cs="Arial"/>
                <w:noProof/>
              </w:rPr>
            </w:pPr>
            <w:r w:rsidRPr="006C369A">
              <w:rPr>
                <w:rFonts w:ascii="Arial" w:hAnsi="Arial" w:cs="Arial"/>
                <w:noProof/>
              </w:rPr>
              <w:t>Ponuđeni obim godišnje rudarske proizvodnje</w:t>
            </w:r>
          </w:p>
        </w:tc>
        <w:tc>
          <w:tcPr>
            <w:tcW w:w="1637" w:type="dxa"/>
            <w:tcBorders>
              <w:left w:val="single" w:sz="12" w:space="0" w:color="auto"/>
              <w:right w:val="single" w:sz="12" w:space="0" w:color="auto"/>
            </w:tcBorders>
          </w:tcPr>
          <w:p w:rsidR="00AC7881" w:rsidRPr="006C369A" w:rsidRDefault="00AC7881" w:rsidP="002B590E">
            <w:pPr>
              <w:pStyle w:val="NoSpacing"/>
              <w:spacing w:line="276" w:lineRule="auto"/>
              <w:jc w:val="center"/>
              <w:rPr>
                <w:rFonts w:ascii="Arial" w:hAnsi="Arial" w:cs="Arial"/>
                <w:b/>
                <w:noProof/>
                <w:color w:val="FF0000"/>
              </w:rPr>
            </w:pPr>
            <w:r>
              <w:rPr>
                <w:rFonts w:ascii="Arial" w:hAnsi="Arial" w:cs="Arial"/>
                <w:b/>
                <w:noProof/>
              </w:rPr>
              <w:t>20</w:t>
            </w:r>
          </w:p>
        </w:tc>
      </w:tr>
      <w:tr w:rsidR="00AC7881" w:rsidRPr="005471D1" w:rsidTr="002B590E">
        <w:trPr>
          <w:trHeight w:val="285"/>
        </w:trPr>
        <w:tc>
          <w:tcPr>
            <w:tcW w:w="656" w:type="dxa"/>
          </w:tcPr>
          <w:p w:rsidR="00AC7881" w:rsidRPr="005471D1" w:rsidRDefault="00AC7881" w:rsidP="002B590E">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3</w:t>
            </w:r>
          </w:p>
        </w:tc>
        <w:tc>
          <w:tcPr>
            <w:tcW w:w="7283" w:type="dxa"/>
            <w:tcBorders>
              <w:left w:val="single" w:sz="12" w:space="0" w:color="auto"/>
              <w:right w:val="single" w:sz="12" w:space="0" w:color="auto"/>
            </w:tcBorders>
          </w:tcPr>
          <w:p w:rsidR="00AC7881" w:rsidRPr="006C369A" w:rsidRDefault="00AC7881" w:rsidP="002B590E">
            <w:pPr>
              <w:pStyle w:val="NoSpacing"/>
              <w:spacing w:line="276" w:lineRule="auto"/>
              <w:jc w:val="center"/>
              <w:rPr>
                <w:rFonts w:ascii="Arial" w:hAnsi="Arial" w:cs="Arial"/>
                <w:noProof/>
              </w:rPr>
            </w:pPr>
            <w:r w:rsidRPr="006C369A">
              <w:rPr>
                <w:rFonts w:ascii="Arial" w:hAnsi="Arial" w:cs="Arial"/>
                <w:noProof/>
              </w:rPr>
              <w:t>Reference ponuđača</w:t>
            </w:r>
          </w:p>
        </w:tc>
        <w:tc>
          <w:tcPr>
            <w:tcW w:w="1637" w:type="dxa"/>
            <w:tcBorders>
              <w:left w:val="single" w:sz="12" w:space="0" w:color="auto"/>
              <w:right w:val="single" w:sz="12" w:space="0" w:color="auto"/>
            </w:tcBorders>
          </w:tcPr>
          <w:p w:rsidR="00AC7881" w:rsidRPr="006C369A" w:rsidRDefault="00AC7881" w:rsidP="002B590E">
            <w:pPr>
              <w:pStyle w:val="NoSpacing"/>
              <w:spacing w:line="276" w:lineRule="auto"/>
              <w:jc w:val="center"/>
              <w:rPr>
                <w:rFonts w:ascii="Arial" w:hAnsi="Arial" w:cs="Arial"/>
                <w:b/>
                <w:noProof/>
                <w:color w:val="FF0000"/>
              </w:rPr>
            </w:pPr>
            <w:r>
              <w:rPr>
                <w:rFonts w:ascii="Arial" w:hAnsi="Arial" w:cs="Arial"/>
                <w:b/>
                <w:noProof/>
              </w:rPr>
              <w:t>15</w:t>
            </w:r>
          </w:p>
        </w:tc>
      </w:tr>
      <w:tr w:rsidR="00AC7881" w:rsidRPr="005471D1" w:rsidTr="002B590E">
        <w:trPr>
          <w:trHeight w:val="285"/>
        </w:trPr>
        <w:tc>
          <w:tcPr>
            <w:tcW w:w="656" w:type="dxa"/>
          </w:tcPr>
          <w:p w:rsidR="00AC7881" w:rsidRPr="005471D1" w:rsidRDefault="00AC7881" w:rsidP="002B590E">
            <w:pPr>
              <w:spacing w:after="0" w:line="240" w:lineRule="auto"/>
              <w:jc w:val="center"/>
              <w:rPr>
                <w:rFonts w:ascii="Arial" w:hAnsi="Arial" w:cs="Arial"/>
                <w:b/>
                <w:noProof/>
              </w:rPr>
            </w:pPr>
            <w:r>
              <w:rPr>
                <w:rFonts w:ascii="Arial" w:hAnsi="Arial" w:cs="Arial"/>
                <w:b/>
                <w:noProof/>
              </w:rPr>
              <w:t>9.4</w:t>
            </w:r>
          </w:p>
        </w:tc>
        <w:tc>
          <w:tcPr>
            <w:tcW w:w="7283" w:type="dxa"/>
            <w:tcBorders>
              <w:left w:val="single" w:sz="12" w:space="0" w:color="auto"/>
              <w:right w:val="single" w:sz="12" w:space="0" w:color="auto"/>
            </w:tcBorders>
          </w:tcPr>
          <w:p w:rsidR="00AC7881" w:rsidRPr="006C369A" w:rsidRDefault="00AC7881" w:rsidP="002B590E">
            <w:pPr>
              <w:pStyle w:val="NoSpacing"/>
              <w:spacing w:line="276" w:lineRule="auto"/>
              <w:jc w:val="center"/>
              <w:rPr>
                <w:rFonts w:ascii="Arial" w:hAnsi="Arial" w:cs="Arial"/>
                <w:noProof/>
              </w:rPr>
            </w:pPr>
            <w:r w:rsidRPr="006C369A">
              <w:rPr>
                <w:rFonts w:ascii="Arial" w:hAnsi="Arial" w:cs="Arial"/>
                <w:noProof/>
              </w:rPr>
              <w:t>Finansijski aspekt</w:t>
            </w:r>
            <w:r>
              <w:rPr>
                <w:rFonts w:ascii="Arial" w:hAnsi="Arial" w:cs="Arial"/>
                <w:noProof/>
              </w:rPr>
              <w:t xml:space="preserve"> </w:t>
            </w:r>
            <w:r w:rsidRPr="006C369A">
              <w:rPr>
                <w:rFonts w:ascii="Arial" w:hAnsi="Arial" w:cs="Arial"/>
                <w:noProof/>
              </w:rPr>
              <w:t>-</w:t>
            </w:r>
            <w:r>
              <w:rPr>
                <w:rFonts w:ascii="Arial" w:hAnsi="Arial" w:cs="Arial"/>
                <w:noProof/>
              </w:rPr>
              <w:t xml:space="preserve"> </w:t>
            </w:r>
            <w:r w:rsidRPr="006C369A">
              <w:rPr>
                <w:rFonts w:ascii="Arial" w:hAnsi="Arial" w:cs="Arial"/>
                <w:noProof/>
              </w:rPr>
              <w:t>prosječni bruto prihod u posljednje tri godine</w:t>
            </w:r>
          </w:p>
        </w:tc>
        <w:tc>
          <w:tcPr>
            <w:tcW w:w="1637" w:type="dxa"/>
            <w:tcBorders>
              <w:left w:val="single" w:sz="12" w:space="0" w:color="auto"/>
              <w:right w:val="single" w:sz="12" w:space="0" w:color="auto"/>
            </w:tcBorders>
          </w:tcPr>
          <w:p w:rsidR="00AC7881" w:rsidRPr="006C369A" w:rsidRDefault="00AC7881" w:rsidP="002B590E">
            <w:pPr>
              <w:pStyle w:val="NoSpacing"/>
              <w:spacing w:line="276" w:lineRule="auto"/>
              <w:jc w:val="center"/>
              <w:rPr>
                <w:rFonts w:ascii="Arial" w:hAnsi="Arial" w:cs="Arial"/>
                <w:b/>
                <w:noProof/>
              </w:rPr>
            </w:pPr>
            <w:r>
              <w:rPr>
                <w:rFonts w:ascii="Arial" w:hAnsi="Arial" w:cs="Arial"/>
                <w:b/>
                <w:noProof/>
              </w:rPr>
              <w:t>10</w:t>
            </w:r>
          </w:p>
        </w:tc>
      </w:tr>
      <w:tr w:rsidR="00AC7881" w:rsidRPr="005471D1" w:rsidTr="002B590E">
        <w:trPr>
          <w:trHeight w:val="257"/>
        </w:trPr>
        <w:tc>
          <w:tcPr>
            <w:tcW w:w="656" w:type="dxa"/>
          </w:tcPr>
          <w:p w:rsidR="00AC7881" w:rsidRPr="005471D1" w:rsidRDefault="00AC7881" w:rsidP="002B590E">
            <w:pPr>
              <w:spacing w:after="0" w:line="240" w:lineRule="auto"/>
              <w:jc w:val="center"/>
              <w:rPr>
                <w:rFonts w:ascii="Arial" w:hAnsi="Arial" w:cs="Arial"/>
                <w:b/>
                <w:noProof/>
              </w:rPr>
            </w:pPr>
            <w:r>
              <w:rPr>
                <w:rFonts w:ascii="Arial" w:hAnsi="Arial" w:cs="Arial"/>
                <w:b/>
                <w:noProof/>
              </w:rPr>
              <w:t>9.5</w:t>
            </w:r>
          </w:p>
        </w:tc>
        <w:tc>
          <w:tcPr>
            <w:tcW w:w="7283" w:type="dxa"/>
            <w:tcBorders>
              <w:left w:val="single" w:sz="12" w:space="0" w:color="auto"/>
              <w:bottom w:val="single" w:sz="12" w:space="0" w:color="auto"/>
              <w:right w:val="single" w:sz="12" w:space="0" w:color="auto"/>
            </w:tcBorders>
          </w:tcPr>
          <w:p w:rsidR="00AC7881" w:rsidRPr="006C369A" w:rsidRDefault="00AC7881" w:rsidP="002B590E">
            <w:pPr>
              <w:pStyle w:val="NoSpacing"/>
              <w:spacing w:line="276" w:lineRule="auto"/>
              <w:jc w:val="center"/>
              <w:rPr>
                <w:rFonts w:ascii="Arial" w:hAnsi="Arial" w:cs="Arial"/>
                <w:noProof/>
              </w:rPr>
            </w:pPr>
            <w:r w:rsidRPr="006C369A">
              <w:rPr>
                <w:rFonts w:ascii="Arial" w:hAnsi="Arial" w:cs="Arial"/>
                <w:noProof/>
              </w:rPr>
              <w:t xml:space="preserve">Kvalitet poslovnog plana i </w:t>
            </w:r>
            <w:r>
              <w:rPr>
                <w:rFonts w:ascii="Arial" w:hAnsi="Arial" w:cs="Arial"/>
                <w:noProof/>
              </w:rPr>
              <w:t>efekti na zapošljavanje i ekon</w:t>
            </w:r>
            <w:r w:rsidRPr="006C369A">
              <w:rPr>
                <w:rFonts w:ascii="Arial" w:hAnsi="Arial" w:cs="Arial"/>
                <w:noProof/>
              </w:rPr>
              <w:t>omski razvoj</w:t>
            </w:r>
          </w:p>
        </w:tc>
        <w:tc>
          <w:tcPr>
            <w:tcW w:w="1637" w:type="dxa"/>
            <w:tcBorders>
              <w:left w:val="single" w:sz="12" w:space="0" w:color="auto"/>
              <w:bottom w:val="single" w:sz="12" w:space="0" w:color="auto"/>
              <w:right w:val="single" w:sz="12" w:space="0" w:color="auto"/>
            </w:tcBorders>
          </w:tcPr>
          <w:p w:rsidR="00AC7881" w:rsidRPr="006C369A" w:rsidRDefault="00AC7881" w:rsidP="002B590E">
            <w:pPr>
              <w:pStyle w:val="NoSpacing"/>
              <w:spacing w:line="276" w:lineRule="auto"/>
              <w:jc w:val="center"/>
              <w:rPr>
                <w:rFonts w:ascii="Arial" w:hAnsi="Arial" w:cs="Arial"/>
                <w:b/>
                <w:noProof/>
              </w:rPr>
            </w:pPr>
            <w:r>
              <w:rPr>
                <w:rFonts w:ascii="Arial" w:hAnsi="Arial" w:cs="Arial"/>
                <w:b/>
                <w:noProof/>
              </w:rPr>
              <w:t>15</w:t>
            </w:r>
          </w:p>
        </w:tc>
      </w:tr>
    </w:tbl>
    <w:p w:rsidR="00AC7881" w:rsidRPr="005471D1" w:rsidRDefault="00AC7881" w:rsidP="00AC7881">
      <w:pPr>
        <w:pStyle w:val="Heading2"/>
        <w:numPr>
          <w:ilvl w:val="1"/>
          <w:numId w:val="0"/>
        </w:numPr>
        <w:spacing w:before="0" w:after="0" w:line="240" w:lineRule="auto"/>
        <w:rPr>
          <w:i/>
          <w:noProof/>
          <w:lang w:val="pl-PL"/>
        </w:rPr>
      </w:pPr>
    </w:p>
    <w:p w:rsidR="00D620F2" w:rsidRPr="006C4CB8" w:rsidRDefault="0053545A" w:rsidP="00DF7957">
      <w:pPr>
        <w:pStyle w:val="Heading2"/>
        <w:numPr>
          <w:ilvl w:val="1"/>
          <w:numId w:val="0"/>
        </w:numPr>
        <w:spacing w:before="0" w:after="0" w:line="240" w:lineRule="auto"/>
        <w:rPr>
          <w:b/>
          <w:i/>
          <w:lang w:val="sv-SE"/>
        </w:rPr>
      </w:pPr>
      <w:r w:rsidRPr="006C4CB8">
        <w:rPr>
          <w:b/>
          <w:i/>
          <w:lang w:val="sv-SE"/>
        </w:rPr>
        <w:t>9</w:t>
      </w:r>
      <w:r w:rsidR="00D620F2" w:rsidRPr="006C4CB8">
        <w:rPr>
          <w:b/>
          <w:i/>
          <w:lang w:val="sv-SE"/>
        </w:rPr>
        <w:t>.1</w:t>
      </w:r>
      <w:r w:rsidR="00A03CA4" w:rsidRPr="006C4CB8">
        <w:rPr>
          <w:b/>
          <w:i/>
          <w:lang w:val="sv-SE"/>
        </w:rPr>
        <w:t>.</w:t>
      </w:r>
      <w:r w:rsidR="00D620F2" w:rsidRPr="006C4CB8">
        <w:rPr>
          <w:b/>
          <w:i/>
          <w:lang w:val="sv-SE"/>
        </w:rPr>
        <w:t xml:space="preserve"> Ponuđeni procentualni iznos za obračun koncesione naknade</w:t>
      </w:r>
      <w:bookmarkStart w:id="34" w:name="_GoBack"/>
      <w:bookmarkEnd w:id="32"/>
      <w:bookmarkEnd w:id="33"/>
      <w:bookmarkEnd w:id="34"/>
    </w:p>
    <w:p w:rsidR="00DF7957" w:rsidRPr="00DF7957" w:rsidRDefault="00DF7957" w:rsidP="00DF7957">
      <w:pPr>
        <w:spacing w:after="0" w:line="240" w:lineRule="auto"/>
        <w:jc w:val="both"/>
        <w:rPr>
          <w:rFonts w:ascii="Arial" w:hAnsi="Arial" w:cs="Arial"/>
          <w:b/>
          <w:lang w:val="sv-SE"/>
        </w:rPr>
      </w:pPr>
    </w:p>
    <w:p w:rsidR="00D620F2" w:rsidRDefault="00D620F2" w:rsidP="00DF7957">
      <w:pPr>
        <w:spacing w:after="0" w:line="240" w:lineRule="auto"/>
        <w:jc w:val="both"/>
        <w:rPr>
          <w:rFonts w:ascii="Arial" w:hAnsi="Arial" w:cs="Arial"/>
          <w:lang w:val="sv-SE"/>
        </w:rPr>
      </w:pPr>
      <w:r w:rsidRPr="00666B35">
        <w:rPr>
          <w:rFonts w:ascii="Arial" w:hAnsi="Arial" w:cs="Arial"/>
          <w:lang w:val="sv-SE"/>
        </w:rPr>
        <w:t xml:space="preserve">Tačkom </w:t>
      </w:r>
      <w:r w:rsidR="00CA6931">
        <w:rPr>
          <w:rFonts w:ascii="Arial" w:hAnsi="Arial" w:cs="Arial"/>
          <w:lang w:val="sv-SE"/>
        </w:rPr>
        <w:t>8</w:t>
      </w:r>
      <w:r w:rsidRPr="00666B35">
        <w:rPr>
          <w:rFonts w:ascii="Arial" w:hAnsi="Arial" w:cs="Arial"/>
          <w:lang w:val="sv-SE"/>
        </w:rPr>
        <w:t>.1.2 Koncesionog akta – Pripadnost grupi ležišta, je</w:t>
      </w:r>
      <w:r w:rsidRPr="00DF7957">
        <w:rPr>
          <w:rFonts w:ascii="Arial" w:hAnsi="Arial" w:cs="Arial"/>
          <w:lang w:val="sv-SE"/>
        </w:rPr>
        <w:t xml:space="preserve"> definisano da se ležište tehničko-građevinskog</w:t>
      </w:r>
      <w:r w:rsidR="00D442AC" w:rsidRPr="00DF7957">
        <w:rPr>
          <w:rFonts w:ascii="Arial" w:hAnsi="Arial" w:cs="Arial"/>
          <w:lang w:val="sv-SE"/>
        </w:rPr>
        <w:t xml:space="preserve"> kamena „</w:t>
      </w:r>
      <w:r w:rsidR="0039605A" w:rsidRPr="00DF7957">
        <w:rPr>
          <w:rFonts w:ascii="Arial" w:hAnsi="Arial" w:cs="Arial"/>
          <w:lang w:val="sv-SE"/>
        </w:rPr>
        <w:t>Bioča</w:t>
      </w:r>
      <w:r w:rsidRPr="00DF7957">
        <w:rPr>
          <w:rFonts w:ascii="Arial" w:hAnsi="Arial" w:cs="Arial"/>
          <w:lang w:val="sv-SE"/>
        </w:rPr>
        <w:t>“, na osnovu postojećih karakteristika i očekivanih uslova za eksploataciju, svrstava u treću grupu geogenih ležišta (G</w:t>
      </w:r>
      <w:r w:rsidRPr="00DF7957">
        <w:rPr>
          <w:rFonts w:ascii="Arial" w:hAnsi="Arial" w:cs="Arial"/>
          <w:vertAlign w:val="subscript"/>
          <w:lang w:val="sv-SE"/>
        </w:rPr>
        <w:t>3</w:t>
      </w:r>
      <w:r w:rsidRPr="00DF7957">
        <w:rPr>
          <w:rFonts w:ascii="Arial" w:hAnsi="Arial" w:cs="Arial"/>
          <w:lang w:val="sv-SE"/>
        </w:rPr>
        <w:t>).</w:t>
      </w:r>
    </w:p>
    <w:p w:rsidR="00666B35" w:rsidRPr="00DF7957" w:rsidRDefault="00666B35" w:rsidP="00DF7957">
      <w:pPr>
        <w:spacing w:after="0" w:line="240" w:lineRule="auto"/>
        <w:jc w:val="both"/>
        <w:rPr>
          <w:rFonts w:ascii="Arial" w:hAnsi="Arial" w:cs="Arial"/>
          <w:lang w:val="sv-SE"/>
        </w:rPr>
      </w:pPr>
    </w:p>
    <w:p w:rsidR="00A95535" w:rsidRPr="00DF7957" w:rsidRDefault="00D620F2" w:rsidP="00DF7957">
      <w:pPr>
        <w:spacing w:after="0" w:line="240" w:lineRule="auto"/>
        <w:jc w:val="both"/>
        <w:rPr>
          <w:rFonts w:ascii="Arial" w:hAnsi="Arial" w:cs="Arial"/>
          <w:lang w:val="sv-SE"/>
        </w:rPr>
      </w:pPr>
      <w:r w:rsidRPr="00DF7957">
        <w:rPr>
          <w:rFonts w:ascii="Arial" w:hAnsi="Arial" w:cs="Arial"/>
          <w:lang w:val="sv-SE"/>
        </w:rPr>
        <w:t>Po tom osnovu, shodno Uredbi o kriterijumima i načinu obračuna iznosa minimalne koncesione naknade za ustupanje prava na istraživanje i eksploataciju mineralnih sirovina („Sl. list CG“, br. 37/11</w:t>
      </w:r>
      <w:r w:rsidR="00120E3A">
        <w:rPr>
          <w:rFonts w:ascii="Arial" w:hAnsi="Arial" w:cs="Arial"/>
          <w:lang w:val="sv-SE"/>
        </w:rPr>
        <w:t xml:space="preserve"> i </w:t>
      </w:r>
      <w:r w:rsidR="00120E3A" w:rsidRPr="00AE4321">
        <w:rPr>
          <w:rFonts w:ascii="Arial" w:hAnsi="Arial" w:cs="Arial"/>
          <w:lang w:val="sr-Latn-CS"/>
        </w:rPr>
        <w:t>40/16</w:t>
      </w:r>
      <w:r w:rsidRPr="00DF7957">
        <w:rPr>
          <w:rFonts w:ascii="Arial" w:hAnsi="Arial" w:cs="Arial"/>
          <w:lang w:val="sv-SE"/>
        </w:rPr>
        <w:t xml:space="preserve">), procentni iznos za obračun minimalne - početne koncesione naknade (čl. 15 Uredbe) iznosi </w:t>
      </w:r>
      <w:r w:rsidRPr="00DF7957">
        <w:rPr>
          <w:rFonts w:ascii="Arial" w:hAnsi="Arial" w:cs="Arial"/>
          <w:b/>
          <w:lang w:val="sv-SE"/>
        </w:rPr>
        <w:t>7%</w:t>
      </w:r>
      <w:r w:rsidRPr="00DF7957">
        <w:rPr>
          <w:rFonts w:ascii="Arial" w:hAnsi="Arial" w:cs="Arial"/>
          <w:lang w:val="sv-SE"/>
        </w:rPr>
        <w:t xml:space="preserve"> od tržišne vrijednosti bilansnih ili eksploatacionih rezervi tehničko-građevinskog kamena, odnosno, ukupnog tržišnog proizvoda, za koncesioni period za eksploataciju od </w:t>
      </w:r>
      <w:r w:rsidR="00A95535" w:rsidRPr="00DF7957">
        <w:rPr>
          <w:rFonts w:ascii="Arial" w:hAnsi="Arial" w:cs="Arial"/>
          <w:lang w:val="sv-SE"/>
        </w:rPr>
        <w:t xml:space="preserve">28 </w:t>
      </w:r>
      <w:r w:rsidRPr="00DF7957">
        <w:rPr>
          <w:rFonts w:ascii="Arial" w:hAnsi="Arial" w:cs="Arial"/>
          <w:lang w:val="sv-SE"/>
        </w:rPr>
        <w:t>godin</w:t>
      </w:r>
      <w:r w:rsidR="00A95535" w:rsidRPr="00DF7957">
        <w:rPr>
          <w:rFonts w:ascii="Arial" w:hAnsi="Arial" w:cs="Arial"/>
          <w:lang w:val="sv-SE"/>
        </w:rPr>
        <w:t>a</w:t>
      </w:r>
    </w:p>
    <w:p w:rsidR="00DF7957" w:rsidRPr="00DF7957" w:rsidRDefault="00DF7957" w:rsidP="00DF7957">
      <w:pPr>
        <w:spacing w:after="0" w:line="240" w:lineRule="auto"/>
        <w:jc w:val="both"/>
        <w:rPr>
          <w:rFonts w:ascii="Arial" w:hAnsi="Arial" w:cs="Arial"/>
          <w:lang w:val="sv-SE"/>
        </w:rPr>
      </w:pPr>
    </w:p>
    <w:p w:rsidR="00D620F2" w:rsidRDefault="00D620F2" w:rsidP="00DF7957">
      <w:pPr>
        <w:spacing w:after="0" w:line="240" w:lineRule="auto"/>
        <w:jc w:val="both"/>
        <w:rPr>
          <w:rFonts w:ascii="Arial" w:hAnsi="Arial" w:cs="Arial"/>
          <w:lang w:val="sv-SE"/>
        </w:rPr>
      </w:pPr>
      <w:r w:rsidRPr="00DF7957">
        <w:rPr>
          <w:rFonts w:ascii="Arial" w:hAnsi="Arial" w:cs="Arial"/>
          <w:lang w:val="sv-SE"/>
        </w:rPr>
        <w:t>Ponuđači mogu ponuditi procentni iznos tržišne vrijednosti bilansnih ili eksploatacioni</w:t>
      </w:r>
      <w:r w:rsidR="00A95535" w:rsidRPr="00DF7957">
        <w:rPr>
          <w:rFonts w:ascii="Arial" w:hAnsi="Arial" w:cs="Arial"/>
          <w:lang w:val="sv-SE"/>
        </w:rPr>
        <w:t>h rezervi tehničko-građevinskog</w:t>
      </w:r>
      <w:r w:rsidRPr="00DF7957">
        <w:rPr>
          <w:rFonts w:ascii="Arial" w:hAnsi="Arial" w:cs="Arial"/>
          <w:lang w:val="sv-SE"/>
        </w:rPr>
        <w:t xml:space="preserve"> kamena koje je veći od 7%.</w:t>
      </w:r>
    </w:p>
    <w:p w:rsidR="00666B35" w:rsidRPr="00DF7957" w:rsidRDefault="00666B35" w:rsidP="00DF7957">
      <w:pPr>
        <w:spacing w:after="0" w:line="240" w:lineRule="auto"/>
        <w:jc w:val="both"/>
        <w:rPr>
          <w:rFonts w:ascii="Arial" w:hAnsi="Arial" w:cs="Arial"/>
          <w:lang w:val="sv-SE"/>
        </w:rPr>
      </w:pPr>
    </w:p>
    <w:p w:rsidR="00AC7881" w:rsidRPr="005471D1" w:rsidRDefault="00AC7881" w:rsidP="00AC7881">
      <w:pPr>
        <w:spacing w:before="120" w:after="0" w:line="240" w:lineRule="auto"/>
        <w:jc w:val="both"/>
        <w:rPr>
          <w:rFonts w:ascii="Arial" w:hAnsi="Arial" w:cs="Arial"/>
          <w:noProof/>
        </w:rPr>
      </w:pPr>
      <w:r w:rsidRPr="005471D1">
        <w:rPr>
          <w:rFonts w:ascii="Arial" w:hAnsi="Arial" w:cs="Arial"/>
          <w:noProof/>
        </w:rPr>
        <w:t>Ovaj kriterijum se izračunava na sljedeći način:</w:t>
      </w:r>
    </w:p>
    <w:p w:rsidR="00AC7881" w:rsidRPr="006C369A" w:rsidRDefault="00AC7881" w:rsidP="00AC7881">
      <w:pPr>
        <w:spacing w:before="120" w:after="0" w:line="240" w:lineRule="auto"/>
        <w:jc w:val="both"/>
        <w:rPr>
          <w:rFonts w:ascii="Arial" w:hAnsi="Arial" w:cs="Arial"/>
          <w:b/>
          <w:noProof/>
        </w:rPr>
      </w:pPr>
      <w:r w:rsidRPr="006C369A">
        <w:rPr>
          <w:rFonts w:ascii="Arial" w:hAnsi="Arial" w:cs="Arial"/>
          <w:b/>
          <w:noProof/>
        </w:rPr>
        <w:t xml:space="preserve">Kriterijum: P % / MP % x </w:t>
      </w:r>
      <w:r>
        <w:rPr>
          <w:rFonts w:ascii="Arial" w:hAnsi="Arial" w:cs="Arial"/>
          <w:b/>
          <w:noProof/>
        </w:rPr>
        <w:t>40</w:t>
      </w:r>
      <w:r w:rsidRPr="006C369A">
        <w:rPr>
          <w:rFonts w:ascii="Arial" w:hAnsi="Arial" w:cs="Arial"/>
          <w:b/>
          <w:noProof/>
        </w:rPr>
        <w:t>,</w:t>
      </w:r>
    </w:p>
    <w:p w:rsidR="00AC7881" w:rsidRPr="006C369A" w:rsidRDefault="00AC7881" w:rsidP="00AC7881">
      <w:pPr>
        <w:spacing w:before="120" w:after="0" w:line="240" w:lineRule="auto"/>
        <w:jc w:val="both"/>
        <w:rPr>
          <w:rFonts w:ascii="Arial" w:hAnsi="Arial" w:cs="Arial"/>
          <w:noProof/>
        </w:rPr>
      </w:pPr>
      <w:r w:rsidRPr="006C369A">
        <w:rPr>
          <w:rFonts w:ascii="Arial" w:hAnsi="Arial" w:cs="Arial"/>
          <w:noProof/>
        </w:rPr>
        <w:t>gdje:</w:t>
      </w:r>
    </w:p>
    <w:p w:rsidR="00AC7881" w:rsidRPr="006C369A" w:rsidRDefault="00AC7881" w:rsidP="00AC7881">
      <w:pPr>
        <w:spacing w:after="0" w:line="240" w:lineRule="auto"/>
        <w:jc w:val="both"/>
        <w:rPr>
          <w:rFonts w:ascii="Arial" w:hAnsi="Arial" w:cs="Arial"/>
          <w:noProof/>
        </w:rPr>
      </w:pPr>
      <w:r w:rsidRPr="006C369A">
        <w:rPr>
          <w:rFonts w:ascii="Arial" w:hAnsi="Arial" w:cs="Arial"/>
          <w:noProof/>
        </w:rPr>
        <w:t>P % - označava % ponuđača</w:t>
      </w:r>
    </w:p>
    <w:p w:rsidR="00AC7881" w:rsidRPr="006C369A" w:rsidRDefault="00AC7881" w:rsidP="00AC7881">
      <w:pPr>
        <w:spacing w:after="0" w:line="240" w:lineRule="auto"/>
        <w:jc w:val="both"/>
        <w:rPr>
          <w:rFonts w:ascii="Arial" w:hAnsi="Arial" w:cs="Arial"/>
          <w:noProof/>
        </w:rPr>
      </w:pPr>
      <w:r w:rsidRPr="006C369A">
        <w:rPr>
          <w:rFonts w:ascii="Arial" w:hAnsi="Arial" w:cs="Arial"/>
          <w:noProof/>
        </w:rPr>
        <w:t xml:space="preserve">MP % - </w:t>
      </w:r>
      <w:r>
        <w:rPr>
          <w:rFonts w:ascii="Arial" w:hAnsi="Arial" w:cs="Arial"/>
          <w:noProof/>
        </w:rPr>
        <w:t>označava ma</w:t>
      </w:r>
      <w:r w:rsidRPr="006C369A">
        <w:rPr>
          <w:rFonts w:ascii="Arial" w:hAnsi="Arial" w:cs="Arial"/>
          <w:noProof/>
        </w:rPr>
        <w:t>k</w:t>
      </w:r>
      <w:r>
        <w:rPr>
          <w:rFonts w:ascii="Arial" w:hAnsi="Arial" w:cs="Arial"/>
          <w:noProof/>
        </w:rPr>
        <w:t>s</w:t>
      </w:r>
      <w:r w:rsidRPr="006C369A">
        <w:rPr>
          <w:rFonts w:ascii="Arial" w:hAnsi="Arial" w:cs="Arial"/>
          <w:noProof/>
        </w:rPr>
        <w:t>imalno ponuđeni % na tenderu</w:t>
      </w:r>
    </w:p>
    <w:p w:rsidR="00AC7881" w:rsidRDefault="00AC7881" w:rsidP="00AC7881">
      <w:pPr>
        <w:spacing w:after="0" w:line="240" w:lineRule="auto"/>
        <w:jc w:val="both"/>
        <w:rPr>
          <w:rFonts w:ascii="Arial" w:hAnsi="Arial" w:cs="Arial"/>
          <w:noProof/>
        </w:rPr>
      </w:pPr>
      <w:r>
        <w:rPr>
          <w:rFonts w:ascii="Arial" w:hAnsi="Arial" w:cs="Arial"/>
          <w:b/>
          <w:noProof/>
        </w:rPr>
        <w:t>40</w:t>
      </w:r>
      <w:r w:rsidRPr="006C369A">
        <w:rPr>
          <w:rFonts w:ascii="Arial" w:hAnsi="Arial" w:cs="Arial"/>
          <w:noProof/>
        </w:rPr>
        <w:t xml:space="preserve"> – broj bodova za ovaj kriterijum</w:t>
      </w:r>
    </w:p>
    <w:p w:rsidR="00DF7957" w:rsidRPr="00DF7957" w:rsidRDefault="00DF7957" w:rsidP="00DF7957">
      <w:pPr>
        <w:spacing w:after="0" w:line="240" w:lineRule="auto"/>
        <w:jc w:val="both"/>
        <w:rPr>
          <w:rFonts w:ascii="Arial" w:hAnsi="Arial" w:cs="Arial"/>
        </w:rPr>
      </w:pPr>
    </w:p>
    <w:p w:rsidR="00D620F2" w:rsidRPr="006C4CB8" w:rsidRDefault="0053545A" w:rsidP="00DF7957">
      <w:pPr>
        <w:pStyle w:val="Heading2"/>
        <w:numPr>
          <w:ilvl w:val="1"/>
          <w:numId w:val="0"/>
        </w:numPr>
        <w:spacing w:before="0" w:after="0" w:line="240" w:lineRule="auto"/>
        <w:ind w:left="576" w:hanging="576"/>
        <w:rPr>
          <w:b/>
          <w:i/>
          <w:lang w:val="sv-SE"/>
        </w:rPr>
      </w:pPr>
      <w:bookmarkStart w:id="35" w:name="_Toc390549917"/>
      <w:bookmarkStart w:id="36" w:name="_Toc402262963"/>
      <w:r w:rsidRPr="006C4CB8">
        <w:rPr>
          <w:b/>
          <w:i/>
          <w:lang w:val="sv-SE"/>
        </w:rPr>
        <w:t>9</w:t>
      </w:r>
      <w:r w:rsidR="00D620F2" w:rsidRPr="006C4CB8">
        <w:rPr>
          <w:b/>
          <w:i/>
          <w:lang w:val="sv-SE"/>
        </w:rPr>
        <w:t>.2</w:t>
      </w:r>
      <w:r w:rsidR="0064798C" w:rsidRPr="006C4CB8">
        <w:rPr>
          <w:b/>
          <w:i/>
          <w:lang w:val="sv-SE"/>
        </w:rPr>
        <w:t>.</w:t>
      </w:r>
      <w:r w:rsidR="00D620F2" w:rsidRPr="006C4CB8">
        <w:rPr>
          <w:b/>
          <w:i/>
          <w:lang w:val="sv-SE"/>
        </w:rPr>
        <w:t xml:space="preserve"> Ponuđeni ukupni obim rudarske proizvodnje</w:t>
      </w:r>
      <w:bookmarkEnd w:id="35"/>
      <w:bookmarkEnd w:id="36"/>
    </w:p>
    <w:p w:rsidR="00DF7957" w:rsidRPr="00DF7957" w:rsidRDefault="00DF7957" w:rsidP="00DF7957">
      <w:pPr>
        <w:spacing w:after="0" w:line="240" w:lineRule="auto"/>
        <w:rPr>
          <w:rFonts w:ascii="Arial" w:hAnsi="Arial" w:cs="Arial"/>
          <w:lang w:val="sv-SE"/>
        </w:rPr>
      </w:pPr>
    </w:p>
    <w:p w:rsidR="00D620F2" w:rsidRDefault="00D620F2" w:rsidP="00DF7957">
      <w:pPr>
        <w:spacing w:after="0" w:line="240" w:lineRule="auto"/>
        <w:jc w:val="both"/>
        <w:rPr>
          <w:rFonts w:ascii="Arial" w:hAnsi="Arial" w:cs="Arial"/>
        </w:rPr>
      </w:pPr>
      <w:r w:rsidRPr="00CA6931">
        <w:rPr>
          <w:rFonts w:ascii="Arial" w:hAnsi="Arial" w:cs="Arial"/>
          <w:lang w:val="sv-SE"/>
        </w:rPr>
        <w:t xml:space="preserve">Tačkom </w:t>
      </w:r>
      <w:r w:rsidR="0053545A" w:rsidRPr="00CA6931">
        <w:rPr>
          <w:rFonts w:ascii="Arial" w:hAnsi="Arial" w:cs="Arial"/>
          <w:lang w:val="sv-SE"/>
        </w:rPr>
        <w:t>8</w:t>
      </w:r>
      <w:r w:rsidRPr="00CA6931">
        <w:rPr>
          <w:rFonts w:ascii="Arial" w:hAnsi="Arial" w:cs="Arial"/>
          <w:lang w:val="sv-SE"/>
        </w:rPr>
        <w:t>.1.1 Koncesionog akta - Rezerv</w:t>
      </w:r>
      <w:r w:rsidR="00126DB1" w:rsidRPr="00CA6931">
        <w:rPr>
          <w:rFonts w:ascii="Arial" w:hAnsi="Arial" w:cs="Arial"/>
          <w:lang w:val="sv-SE"/>
        </w:rPr>
        <w:t>e</w:t>
      </w:r>
      <w:r w:rsidRPr="00CA6931">
        <w:rPr>
          <w:rFonts w:ascii="Arial" w:hAnsi="Arial" w:cs="Arial"/>
          <w:lang w:val="sv-SE"/>
        </w:rPr>
        <w:t xml:space="preserve"> mineralne sirovine</w:t>
      </w:r>
      <w:r w:rsidRPr="00DF7957">
        <w:rPr>
          <w:rFonts w:ascii="Arial" w:hAnsi="Arial" w:cs="Arial"/>
          <w:lang w:val="sv-SE"/>
        </w:rPr>
        <w:t xml:space="preserve">, </w:t>
      </w:r>
      <w:r w:rsidRPr="00DF7957">
        <w:rPr>
          <w:rFonts w:ascii="Arial" w:hAnsi="Arial" w:cs="Arial"/>
        </w:rPr>
        <w:t xml:space="preserve">definisano </w:t>
      </w:r>
      <w:r w:rsidR="00126DB1" w:rsidRPr="00DF7957">
        <w:rPr>
          <w:rFonts w:ascii="Arial" w:hAnsi="Arial" w:cs="Arial"/>
          <w:lang w:val="sv-SE"/>
        </w:rPr>
        <w:t>je</w:t>
      </w:r>
      <w:r w:rsidR="00126DB1" w:rsidRPr="00DF7957">
        <w:rPr>
          <w:rFonts w:ascii="Arial" w:hAnsi="Arial" w:cs="Arial"/>
        </w:rPr>
        <w:t xml:space="preserve"> </w:t>
      </w:r>
      <w:r w:rsidRPr="00DF7957">
        <w:rPr>
          <w:rFonts w:ascii="Arial" w:hAnsi="Arial" w:cs="Arial"/>
        </w:rPr>
        <w:t>da</w:t>
      </w:r>
      <w:r w:rsidR="00126DB1" w:rsidRPr="00DF7957">
        <w:rPr>
          <w:rFonts w:ascii="Arial" w:hAnsi="Arial" w:cs="Arial"/>
        </w:rPr>
        <w:t xml:space="preserve"> </w:t>
      </w:r>
      <w:r w:rsidRPr="00DF7957">
        <w:rPr>
          <w:rFonts w:ascii="Arial" w:hAnsi="Arial" w:cs="Arial"/>
        </w:rPr>
        <w:t>potencijalne</w:t>
      </w:r>
      <w:r w:rsidR="00A95535" w:rsidRPr="00DF7957">
        <w:rPr>
          <w:rFonts w:ascii="Arial" w:hAnsi="Arial" w:cs="Arial"/>
        </w:rPr>
        <w:t xml:space="preserve"> (procijenjene)</w:t>
      </w:r>
      <w:r w:rsidRPr="00DF7957">
        <w:rPr>
          <w:rFonts w:ascii="Arial" w:hAnsi="Arial" w:cs="Arial"/>
        </w:rPr>
        <w:t xml:space="preserve"> rezerve pojave tehničko-g</w:t>
      </w:r>
      <w:r w:rsidR="00A95535" w:rsidRPr="00DF7957">
        <w:rPr>
          <w:rFonts w:ascii="Arial" w:hAnsi="Arial" w:cs="Arial"/>
        </w:rPr>
        <w:t>rađevinskog</w:t>
      </w:r>
      <w:r w:rsidR="00D442AC" w:rsidRPr="00DF7957">
        <w:rPr>
          <w:rFonts w:ascii="Arial" w:hAnsi="Arial" w:cs="Arial"/>
        </w:rPr>
        <w:t xml:space="preserve"> kamena </w:t>
      </w:r>
      <w:r w:rsidR="00E23D42" w:rsidRPr="00DF7957">
        <w:rPr>
          <w:rFonts w:ascii="Arial" w:hAnsi="Arial" w:cs="Arial"/>
        </w:rPr>
        <w:t>“Bioča”</w:t>
      </w:r>
      <w:r w:rsidRPr="00DF7957">
        <w:rPr>
          <w:rFonts w:ascii="Arial" w:hAnsi="Arial" w:cs="Arial"/>
        </w:rPr>
        <w:t xml:space="preserve"> iznose </w:t>
      </w:r>
      <w:r w:rsidR="00D442AC" w:rsidRPr="00DF7957">
        <w:rPr>
          <w:rFonts w:ascii="Arial" w:hAnsi="Arial" w:cs="Arial"/>
        </w:rPr>
        <w:t>6</w:t>
      </w:r>
      <w:r w:rsidRPr="00DF7957">
        <w:rPr>
          <w:rFonts w:ascii="Arial" w:hAnsi="Arial" w:cs="Arial"/>
        </w:rPr>
        <w:t>.</w:t>
      </w:r>
      <w:r w:rsidR="00E842BF" w:rsidRPr="00DF7957">
        <w:rPr>
          <w:rFonts w:ascii="Arial" w:hAnsi="Arial" w:cs="Arial"/>
        </w:rPr>
        <w:t>0</w:t>
      </w:r>
      <w:r w:rsidRPr="00DF7957">
        <w:rPr>
          <w:rFonts w:ascii="Arial" w:hAnsi="Arial" w:cs="Arial"/>
        </w:rPr>
        <w:t>00.000</w:t>
      </w:r>
      <w:r w:rsidR="00A95535" w:rsidRPr="00DF7957">
        <w:rPr>
          <w:rFonts w:ascii="Arial" w:hAnsi="Arial" w:cs="Arial"/>
        </w:rPr>
        <w:t xml:space="preserve"> </w:t>
      </w:r>
      <w:r w:rsidRPr="00DF7957">
        <w:rPr>
          <w:rFonts w:ascii="Arial" w:hAnsi="Arial" w:cs="Arial"/>
        </w:rPr>
        <w:t>m</w:t>
      </w:r>
      <w:r w:rsidRPr="00DF7957">
        <w:rPr>
          <w:rFonts w:ascii="Arial" w:hAnsi="Arial" w:cs="Arial"/>
          <w:vertAlign w:val="superscript"/>
        </w:rPr>
        <w:t>3</w:t>
      </w:r>
      <w:r w:rsidRPr="00DF7957">
        <w:rPr>
          <w:rFonts w:ascii="Arial" w:hAnsi="Arial" w:cs="Arial"/>
        </w:rPr>
        <w:t xml:space="preserve"> č.s.m. Prema minimalnom godišnjem kapacitetu od 20.000 m</w:t>
      </w:r>
      <w:r w:rsidRPr="00DF7957">
        <w:rPr>
          <w:rFonts w:ascii="Arial" w:hAnsi="Arial" w:cs="Arial"/>
          <w:vertAlign w:val="superscript"/>
        </w:rPr>
        <w:t>3</w:t>
      </w:r>
      <w:r w:rsidRPr="00DF7957">
        <w:rPr>
          <w:rFonts w:ascii="Arial" w:hAnsi="Arial" w:cs="Arial"/>
        </w:rPr>
        <w:t xml:space="preserve"> č.s.m. tehničko-gra</w:t>
      </w:r>
      <w:r w:rsidR="00D442AC" w:rsidRPr="00DF7957">
        <w:rPr>
          <w:rFonts w:ascii="Arial" w:hAnsi="Arial" w:cs="Arial"/>
        </w:rPr>
        <w:t xml:space="preserve">đevinskog kamena, za period od </w:t>
      </w:r>
      <w:r w:rsidR="00A95535" w:rsidRPr="00DF7957">
        <w:rPr>
          <w:rFonts w:ascii="Arial" w:hAnsi="Arial" w:cs="Arial"/>
        </w:rPr>
        <w:t>28</w:t>
      </w:r>
      <w:r w:rsidRPr="00DF7957">
        <w:rPr>
          <w:rFonts w:ascii="Arial" w:hAnsi="Arial" w:cs="Arial"/>
        </w:rPr>
        <w:t xml:space="preserve"> godin</w:t>
      </w:r>
      <w:r w:rsidR="00A95535" w:rsidRPr="00DF7957">
        <w:rPr>
          <w:rFonts w:ascii="Arial" w:hAnsi="Arial" w:cs="Arial"/>
        </w:rPr>
        <w:t>a</w:t>
      </w:r>
      <w:r w:rsidRPr="00DF7957">
        <w:rPr>
          <w:rFonts w:ascii="Arial" w:hAnsi="Arial" w:cs="Arial"/>
        </w:rPr>
        <w:t xml:space="preserve"> (period koncesije za</w:t>
      </w:r>
      <w:r w:rsidR="00D442AC" w:rsidRPr="00DF7957">
        <w:rPr>
          <w:rFonts w:ascii="Arial" w:hAnsi="Arial" w:cs="Arial"/>
        </w:rPr>
        <w:t xml:space="preserve"> eksploataciju) otkopalo bi se </w:t>
      </w:r>
      <w:r w:rsidR="00A95535" w:rsidRPr="00DF7957">
        <w:rPr>
          <w:rFonts w:ascii="Arial" w:hAnsi="Arial" w:cs="Arial"/>
        </w:rPr>
        <w:t>560</w:t>
      </w:r>
      <w:r w:rsidRPr="00DF7957">
        <w:rPr>
          <w:rFonts w:ascii="Arial" w:hAnsi="Arial" w:cs="Arial"/>
        </w:rPr>
        <w:t>.000 m</w:t>
      </w:r>
      <w:r w:rsidRPr="00DF7957">
        <w:rPr>
          <w:rFonts w:ascii="Arial" w:hAnsi="Arial" w:cs="Arial"/>
          <w:vertAlign w:val="superscript"/>
        </w:rPr>
        <w:t>3</w:t>
      </w:r>
      <w:r w:rsidRPr="00DF7957">
        <w:rPr>
          <w:rFonts w:ascii="Arial" w:hAnsi="Arial" w:cs="Arial"/>
        </w:rPr>
        <w:t xml:space="preserve"> č.s.m tehničko-građevinskog kamena. Od 20.000 m</w:t>
      </w:r>
      <w:r w:rsidRPr="00DF7957">
        <w:rPr>
          <w:rFonts w:ascii="Arial" w:hAnsi="Arial" w:cs="Arial"/>
          <w:vertAlign w:val="superscript"/>
        </w:rPr>
        <w:t>3</w:t>
      </w:r>
      <w:r w:rsidRPr="00DF7957">
        <w:rPr>
          <w:rFonts w:ascii="Arial" w:hAnsi="Arial" w:cs="Arial"/>
        </w:rPr>
        <w:t xml:space="preserve"> č.s.m. na godišnjem nivou</w:t>
      </w:r>
      <w:r w:rsidR="00A95535" w:rsidRPr="00DF7957">
        <w:rPr>
          <w:rFonts w:ascii="Arial" w:hAnsi="Arial" w:cs="Arial"/>
        </w:rPr>
        <w:t>,</w:t>
      </w:r>
      <w:r w:rsidRPr="00DF7957">
        <w:rPr>
          <w:rFonts w:ascii="Arial" w:hAnsi="Arial" w:cs="Arial"/>
        </w:rPr>
        <w:t xml:space="preserve"> u procesu dalje obrade sirovine dobilo bi se 30.000 m</w:t>
      </w:r>
      <w:r w:rsidRPr="00DF7957">
        <w:rPr>
          <w:rFonts w:ascii="Arial" w:hAnsi="Arial" w:cs="Arial"/>
          <w:vertAlign w:val="superscript"/>
        </w:rPr>
        <w:t>3</w:t>
      </w:r>
      <w:r w:rsidRPr="00DF7957">
        <w:rPr>
          <w:rFonts w:ascii="Arial" w:hAnsi="Arial" w:cs="Arial"/>
        </w:rPr>
        <w:t xml:space="preserve"> agregata različitih</w:t>
      </w:r>
      <w:r w:rsidR="00D442AC" w:rsidRPr="00DF7957">
        <w:rPr>
          <w:rFonts w:ascii="Arial" w:hAnsi="Arial" w:cs="Arial"/>
        </w:rPr>
        <w:t xml:space="preserve"> frakcija, što bi za period od </w:t>
      </w:r>
      <w:r w:rsidR="00A95535" w:rsidRPr="00DF7957">
        <w:rPr>
          <w:rFonts w:ascii="Arial" w:hAnsi="Arial" w:cs="Arial"/>
        </w:rPr>
        <w:t>28</w:t>
      </w:r>
      <w:r w:rsidR="00D442AC" w:rsidRPr="00DF7957">
        <w:rPr>
          <w:rFonts w:ascii="Arial" w:hAnsi="Arial" w:cs="Arial"/>
        </w:rPr>
        <w:t xml:space="preserve"> godin</w:t>
      </w:r>
      <w:r w:rsidR="00A95535" w:rsidRPr="00DF7957">
        <w:rPr>
          <w:rFonts w:ascii="Arial" w:hAnsi="Arial" w:cs="Arial"/>
        </w:rPr>
        <w:t>a</w:t>
      </w:r>
      <w:r w:rsidR="00D442AC" w:rsidRPr="00DF7957">
        <w:rPr>
          <w:rFonts w:ascii="Arial" w:hAnsi="Arial" w:cs="Arial"/>
        </w:rPr>
        <w:t xml:space="preserve"> iznosilo </w:t>
      </w:r>
      <w:r w:rsidR="00A95535" w:rsidRPr="00DF7957">
        <w:rPr>
          <w:rFonts w:ascii="Arial" w:hAnsi="Arial" w:cs="Arial"/>
        </w:rPr>
        <w:t>840</w:t>
      </w:r>
      <w:r w:rsidRPr="00DF7957">
        <w:rPr>
          <w:rFonts w:ascii="Arial" w:hAnsi="Arial" w:cs="Arial"/>
        </w:rPr>
        <w:t>.000 m</w:t>
      </w:r>
      <w:r w:rsidRPr="00DF7957">
        <w:rPr>
          <w:rFonts w:ascii="Arial" w:hAnsi="Arial" w:cs="Arial"/>
          <w:vertAlign w:val="superscript"/>
        </w:rPr>
        <w:t>3</w:t>
      </w:r>
      <w:r w:rsidRPr="00DF7957">
        <w:rPr>
          <w:rFonts w:ascii="Arial" w:hAnsi="Arial" w:cs="Arial"/>
        </w:rPr>
        <w:t xml:space="preserve"> tržišnog proizvoda.</w:t>
      </w:r>
    </w:p>
    <w:p w:rsidR="00D50603" w:rsidRPr="00DF7957" w:rsidRDefault="00D50603" w:rsidP="00DF7957">
      <w:pPr>
        <w:spacing w:after="0" w:line="240" w:lineRule="auto"/>
        <w:jc w:val="both"/>
        <w:rPr>
          <w:rFonts w:ascii="Arial" w:hAnsi="Arial" w:cs="Arial"/>
        </w:rPr>
      </w:pPr>
    </w:p>
    <w:p w:rsidR="00326EA8" w:rsidRPr="00DF7957" w:rsidRDefault="00D620F2" w:rsidP="00DF7957">
      <w:pPr>
        <w:spacing w:after="0" w:line="240" w:lineRule="auto"/>
        <w:jc w:val="both"/>
        <w:rPr>
          <w:rFonts w:ascii="Arial" w:hAnsi="Arial" w:cs="Arial"/>
        </w:rPr>
      </w:pPr>
      <w:r w:rsidRPr="00DF7957">
        <w:rPr>
          <w:rFonts w:ascii="Arial" w:hAnsi="Arial" w:cs="Arial"/>
        </w:rPr>
        <w:t>Ponuđači mogu ponuditi obim godišnje rudarske proizvodnje koji je jednak ili veći od 20.000 m</w:t>
      </w:r>
      <w:r w:rsidRPr="00DF7957">
        <w:rPr>
          <w:rFonts w:ascii="Arial" w:hAnsi="Arial" w:cs="Arial"/>
          <w:vertAlign w:val="superscript"/>
        </w:rPr>
        <w:t>3</w:t>
      </w:r>
      <w:r w:rsidRPr="00DF7957">
        <w:rPr>
          <w:rFonts w:ascii="Arial" w:hAnsi="Arial" w:cs="Arial"/>
        </w:rPr>
        <w:t xml:space="preserve"> č.s.m. </w:t>
      </w:r>
    </w:p>
    <w:p w:rsidR="00AC7881" w:rsidRPr="005471D1" w:rsidRDefault="00AC7881" w:rsidP="00AC7881">
      <w:pPr>
        <w:spacing w:before="120" w:after="0" w:line="240" w:lineRule="auto"/>
        <w:jc w:val="both"/>
        <w:rPr>
          <w:rFonts w:ascii="Arial" w:hAnsi="Arial" w:cs="Arial"/>
          <w:noProof/>
          <w:lang w:val="pl-PL"/>
        </w:rPr>
      </w:pPr>
      <w:bookmarkStart w:id="37" w:name="_Toc390549918"/>
      <w:r w:rsidRPr="005471D1">
        <w:rPr>
          <w:rFonts w:ascii="Arial" w:hAnsi="Arial" w:cs="Arial"/>
          <w:noProof/>
          <w:lang w:val="pl-PL"/>
        </w:rPr>
        <w:t>Ovaj kriterijum se izračunava na sljedeći način:</w:t>
      </w:r>
    </w:p>
    <w:p w:rsidR="00AC7881" w:rsidRPr="005471D1" w:rsidRDefault="00AC7881" w:rsidP="00AC7881">
      <w:pPr>
        <w:spacing w:before="120" w:after="0" w:line="240" w:lineRule="auto"/>
        <w:rPr>
          <w:rFonts w:ascii="Arial" w:hAnsi="Arial" w:cs="Arial"/>
          <w:b/>
          <w:bCs/>
          <w:noProof/>
          <w:lang w:val="pl-PL"/>
        </w:rPr>
      </w:pPr>
      <w:r w:rsidRPr="005471D1">
        <w:rPr>
          <w:rFonts w:ascii="Arial" w:hAnsi="Arial" w:cs="Arial"/>
          <w:b/>
          <w:bCs/>
          <w:noProof/>
          <w:lang w:val="pl-PL"/>
        </w:rPr>
        <w:t xml:space="preserve">Kriterijum: PGP/MPGP x </w:t>
      </w:r>
      <w:r>
        <w:rPr>
          <w:rFonts w:ascii="Arial" w:hAnsi="Arial" w:cs="Arial"/>
          <w:b/>
          <w:bCs/>
          <w:noProof/>
          <w:lang w:val="pl-PL"/>
        </w:rPr>
        <w:t>2</w:t>
      </w:r>
      <w:r w:rsidRPr="005471D1">
        <w:rPr>
          <w:rFonts w:ascii="Arial" w:hAnsi="Arial" w:cs="Arial"/>
          <w:b/>
          <w:bCs/>
          <w:noProof/>
          <w:lang w:val="pl-PL"/>
        </w:rPr>
        <w:t>0,</w:t>
      </w:r>
    </w:p>
    <w:p w:rsidR="00AC7881" w:rsidRPr="005471D1" w:rsidRDefault="00AC7881" w:rsidP="00AC7881">
      <w:pPr>
        <w:spacing w:before="120" w:after="0" w:line="240" w:lineRule="auto"/>
        <w:rPr>
          <w:rFonts w:ascii="Arial" w:hAnsi="Arial" w:cs="Arial"/>
          <w:bCs/>
          <w:noProof/>
          <w:lang w:val="pl-PL"/>
        </w:rPr>
      </w:pPr>
      <w:r w:rsidRPr="005471D1">
        <w:rPr>
          <w:rFonts w:ascii="Arial" w:hAnsi="Arial" w:cs="Arial"/>
          <w:bCs/>
          <w:noProof/>
          <w:lang w:val="pl-PL"/>
        </w:rPr>
        <w:t>gdje:</w:t>
      </w:r>
    </w:p>
    <w:p w:rsidR="00AC7881" w:rsidRPr="005471D1" w:rsidRDefault="00AC7881" w:rsidP="00AC7881">
      <w:pPr>
        <w:spacing w:after="0" w:line="240" w:lineRule="auto"/>
        <w:rPr>
          <w:rFonts w:ascii="Arial" w:hAnsi="Arial" w:cs="Arial"/>
          <w:bCs/>
          <w:noProof/>
          <w:lang w:val="pl-PL"/>
        </w:rPr>
      </w:pPr>
      <w:r w:rsidRPr="005471D1">
        <w:rPr>
          <w:rFonts w:ascii="Arial" w:hAnsi="Arial" w:cs="Arial"/>
          <w:bCs/>
          <w:noProof/>
          <w:lang w:val="pl-PL"/>
        </w:rPr>
        <w:t>PGP - označava ponuđenu godišnju proizvodnju</w:t>
      </w:r>
    </w:p>
    <w:p w:rsidR="00AC7881" w:rsidRPr="005471D1" w:rsidRDefault="00AC7881" w:rsidP="00AC7881">
      <w:pPr>
        <w:spacing w:after="0" w:line="240" w:lineRule="auto"/>
        <w:rPr>
          <w:rFonts w:ascii="Arial" w:hAnsi="Arial" w:cs="Arial"/>
          <w:bCs/>
          <w:noProof/>
          <w:lang w:val="pl-PL"/>
        </w:rPr>
      </w:pPr>
      <w:r w:rsidRPr="005471D1">
        <w:rPr>
          <w:rFonts w:ascii="Arial" w:hAnsi="Arial" w:cs="Arial"/>
          <w:bCs/>
          <w:noProof/>
          <w:lang w:val="pl-PL"/>
        </w:rPr>
        <w:t>MPGP - označava maskimalno ponuđenu godišnju proizvodnju ponuđenu na tenderu</w:t>
      </w:r>
    </w:p>
    <w:p w:rsidR="00AC7881" w:rsidRPr="005471D1" w:rsidRDefault="00AC7881" w:rsidP="00AC7881">
      <w:pPr>
        <w:spacing w:after="0" w:line="240" w:lineRule="auto"/>
        <w:rPr>
          <w:rFonts w:ascii="Arial" w:hAnsi="Arial" w:cs="Arial"/>
          <w:bCs/>
          <w:noProof/>
          <w:lang w:val="pl-PL"/>
        </w:rPr>
      </w:pPr>
      <w:r>
        <w:rPr>
          <w:rFonts w:ascii="Arial" w:hAnsi="Arial" w:cs="Arial"/>
          <w:b/>
          <w:bCs/>
          <w:noProof/>
          <w:lang w:val="pl-PL"/>
        </w:rPr>
        <w:t>2</w:t>
      </w:r>
      <w:r w:rsidRPr="005471D1">
        <w:rPr>
          <w:rFonts w:ascii="Arial" w:hAnsi="Arial" w:cs="Arial"/>
          <w:b/>
          <w:bCs/>
          <w:noProof/>
          <w:lang w:val="pl-PL"/>
        </w:rPr>
        <w:t>0</w:t>
      </w:r>
      <w:r w:rsidRPr="005471D1">
        <w:rPr>
          <w:rFonts w:ascii="Arial" w:hAnsi="Arial" w:cs="Arial"/>
          <w:bCs/>
          <w:noProof/>
          <w:lang w:val="pl-PL"/>
        </w:rPr>
        <w:t xml:space="preserve"> – broj bodova za ovaj kriterijum</w:t>
      </w:r>
    </w:p>
    <w:p w:rsidR="00DF7957" w:rsidRPr="00DF7957" w:rsidRDefault="00DF7957" w:rsidP="00DF7957">
      <w:pPr>
        <w:spacing w:after="0" w:line="240" w:lineRule="auto"/>
        <w:rPr>
          <w:rFonts w:ascii="Arial" w:hAnsi="Arial" w:cs="Arial"/>
          <w:bCs/>
          <w:lang w:val="sr-Latn-CS"/>
        </w:rPr>
      </w:pPr>
    </w:p>
    <w:p w:rsidR="00D620F2" w:rsidRPr="006C4CB8" w:rsidRDefault="0053545A" w:rsidP="00DF7957">
      <w:pPr>
        <w:pStyle w:val="Heading2"/>
        <w:numPr>
          <w:ilvl w:val="1"/>
          <w:numId w:val="0"/>
        </w:numPr>
        <w:spacing w:before="0" w:after="0" w:line="240" w:lineRule="auto"/>
        <w:rPr>
          <w:b/>
          <w:i/>
        </w:rPr>
      </w:pPr>
      <w:bookmarkStart w:id="38" w:name="_Toc401751594"/>
      <w:bookmarkStart w:id="39" w:name="_Toc401849820"/>
      <w:bookmarkStart w:id="40" w:name="_Toc402262965"/>
      <w:bookmarkEnd w:id="37"/>
      <w:r w:rsidRPr="006C4CB8">
        <w:rPr>
          <w:b/>
          <w:i/>
        </w:rPr>
        <w:t>9</w:t>
      </w:r>
      <w:r w:rsidR="006C4CB8" w:rsidRPr="006C4CB8">
        <w:rPr>
          <w:b/>
          <w:i/>
        </w:rPr>
        <w:t>.</w:t>
      </w:r>
      <w:r w:rsidR="005F6969" w:rsidRPr="006C4CB8">
        <w:rPr>
          <w:b/>
          <w:i/>
        </w:rPr>
        <w:t>3</w:t>
      </w:r>
      <w:r w:rsidR="0064798C" w:rsidRPr="006C4CB8">
        <w:rPr>
          <w:b/>
          <w:i/>
        </w:rPr>
        <w:t xml:space="preserve">. </w:t>
      </w:r>
      <w:r w:rsidR="00D620F2" w:rsidRPr="006C4CB8">
        <w:rPr>
          <w:b/>
          <w:i/>
        </w:rPr>
        <w:t xml:space="preserve">Reference ponuđača </w:t>
      </w:r>
      <w:bookmarkEnd w:id="38"/>
      <w:bookmarkEnd w:id="39"/>
      <w:bookmarkEnd w:id="40"/>
    </w:p>
    <w:p w:rsidR="00DF7957" w:rsidRPr="00DF7957" w:rsidRDefault="00DF7957" w:rsidP="00DF7957">
      <w:pPr>
        <w:spacing w:after="0" w:line="240" w:lineRule="auto"/>
        <w:jc w:val="both"/>
        <w:rPr>
          <w:rFonts w:ascii="Arial" w:hAnsi="Arial" w:cs="Arial"/>
          <w:lang w:val="sr-Latn-CS"/>
        </w:rPr>
      </w:pPr>
    </w:p>
    <w:p w:rsidR="00AC7881" w:rsidRPr="006C369A" w:rsidRDefault="00AC7881" w:rsidP="00AC7881">
      <w:pPr>
        <w:spacing w:before="120" w:after="0" w:line="240" w:lineRule="auto"/>
        <w:jc w:val="both"/>
        <w:rPr>
          <w:rFonts w:ascii="Arial" w:hAnsi="Arial" w:cs="Arial"/>
          <w:noProof/>
        </w:rPr>
      </w:pPr>
      <w:r>
        <w:rPr>
          <w:rFonts w:ascii="Arial" w:hAnsi="Arial" w:cs="Arial"/>
          <w:noProof/>
        </w:rPr>
        <w:t xml:space="preserve">Ponuđač treba </w:t>
      </w:r>
      <w:r w:rsidRPr="006C369A">
        <w:rPr>
          <w:rFonts w:ascii="Arial" w:hAnsi="Arial" w:cs="Arial"/>
          <w:noProof/>
        </w:rPr>
        <w:t>da dokaže: postojanje iskustva u eksploataciji čvrstih mineralnih sirovina, odnosno iskustvo u obavljanju druge privredne djelatnosti koja podrazumijeva srodnu tehnologiju rada, poštovanje izvršavanja ugovornih obaveza, u smislu dostavljanja,</w:t>
      </w:r>
      <w:r>
        <w:rPr>
          <w:rFonts w:ascii="Arial" w:hAnsi="Arial" w:cs="Arial"/>
          <w:noProof/>
        </w:rPr>
        <w:t xml:space="preserve"> </w:t>
      </w:r>
      <w:r w:rsidRPr="006C369A">
        <w:rPr>
          <w:rFonts w:ascii="Arial" w:hAnsi="Arial" w:cs="Arial"/>
          <w:noProof/>
        </w:rPr>
        <w:t>izmedju ostalog, liste</w:t>
      </w:r>
      <w:r>
        <w:rPr>
          <w:rFonts w:ascii="Arial" w:hAnsi="Arial" w:cs="Arial"/>
          <w:noProof/>
        </w:rPr>
        <w:t xml:space="preserve"> </w:t>
      </w:r>
      <w:r w:rsidRPr="006C369A">
        <w:rPr>
          <w:rFonts w:ascii="Arial" w:hAnsi="Arial" w:cs="Arial"/>
          <w:noProof/>
        </w:rPr>
        <w:t>izvršenih poslova koji su izvedeni ili se realizuju u posljednje tri godine, sa rokovima izvođenja radova, uključujući vrijednost, vrijeme i lokaciju izvođenja, uz dostavljanje potvrde o izvršenim poslovima i na</w:t>
      </w:r>
      <w:r>
        <w:rPr>
          <w:rFonts w:ascii="Arial" w:hAnsi="Arial" w:cs="Arial"/>
          <w:noProof/>
        </w:rPr>
        <w:t xml:space="preserve">činu na koji su isti obavljeni </w:t>
      </w:r>
      <w:r w:rsidRPr="006C369A">
        <w:rPr>
          <w:rFonts w:ascii="Arial" w:hAnsi="Arial" w:cs="Arial"/>
          <w:noProof/>
        </w:rPr>
        <w:t>od strane poslovnih partnera ponuđača,  plasman proizvoda i usluga na tržište.</w:t>
      </w:r>
    </w:p>
    <w:p w:rsidR="00AC7881" w:rsidRDefault="00AC7881" w:rsidP="00AC7881">
      <w:pPr>
        <w:spacing w:before="120" w:after="0" w:line="240" w:lineRule="auto"/>
        <w:jc w:val="both"/>
        <w:rPr>
          <w:rFonts w:ascii="Arial" w:hAnsi="Arial" w:cs="Arial"/>
          <w:noProof/>
        </w:rPr>
      </w:pPr>
      <w:r w:rsidRPr="006C369A">
        <w:rPr>
          <w:rFonts w:ascii="Arial" w:hAnsi="Arial" w:cs="Arial"/>
          <w:noProof/>
        </w:rPr>
        <w:t>Najveći broj bodova po ovom kriterijumu će se dati ponuđaču koji najbolje dokumentuje i dokaže prethodno navedeno.</w:t>
      </w:r>
    </w:p>
    <w:p w:rsidR="00AC7881" w:rsidRDefault="00AC7881" w:rsidP="00DF7957">
      <w:pPr>
        <w:pStyle w:val="Heading2"/>
        <w:numPr>
          <w:ilvl w:val="1"/>
          <w:numId w:val="0"/>
        </w:numPr>
        <w:suppressAutoHyphens w:val="0"/>
        <w:spacing w:before="0" w:after="0" w:line="240" w:lineRule="auto"/>
        <w:rPr>
          <w:rFonts w:eastAsia="Calibri"/>
          <w:i/>
          <w:lang w:val="sr-Latn-CS"/>
        </w:rPr>
      </w:pPr>
    </w:p>
    <w:p w:rsidR="00AC7881" w:rsidRPr="006C4CB8" w:rsidRDefault="00AC7881" w:rsidP="00AC7881">
      <w:pPr>
        <w:pStyle w:val="Heading2"/>
        <w:numPr>
          <w:ilvl w:val="1"/>
          <w:numId w:val="0"/>
        </w:numPr>
        <w:suppressAutoHyphens w:val="0"/>
        <w:spacing w:before="0" w:after="0" w:line="240" w:lineRule="auto"/>
        <w:rPr>
          <w:rFonts w:eastAsia="Calibri"/>
          <w:b/>
          <w:i/>
          <w:noProof/>
          <w:lang w:val="pl-PL"/>
        </w:rPr>
      </w:pPr>
      <w:r w:rsidRPr="006C4CB8">
        <w:rPr>
          <w:rFonts w:eastAsia="Calibri"/>
          <w:b/>
          <w:i/>
          <w:noProof/>
          <w:lang w:val="pl-PL"/>
        </w:rPr>
        <w:t>9.4. Finansijski aspekt - Prosječni bruto prihod ponuđača u posljednje tri godine</w:t>
      </w:r>
    </w:p>
    <w:p w:rsidR="00AC7881" w:rsidRPr="005471D1" w:rsidRDefault="00AC7881" w:rsidP="00AC7881">
      <w:pPr>
        <w:spacing w:after="0" w:line="240" w:lineRule="auto"/>
        <w:rPr>
          <w:rFonts w:ascii="Arial" w:hAnsi="Arial" w:cs="Arial"/>
          <w:lang w:val="pl-PL"/>
        </w:rPr>
      </w:pPr>
    </w:p>
    <w:p w:rsidR="00AC7881" w:rsidRPr="005471D1" w:rsidRDefault="00AC7881" w:rsidP="00AC7881">
      <w:pPr>
        <w:spacing w:after="0" w:line="240" w:lineRule="auto"/>
        <w:jc w:val="both"/>
        <w:rPr>
          <w:rFonts w:ascii="Arial" w:hAnsi="Arial" w:cs="Arial"/>
          <w:noProof/>
        </w:rPr>
      </w:pPr>
      <w:r w:rsidRPr="005471D1">
        <w:rPr>
          <w:rFonts w:ascii="Arial" w:hAnsi="Arial" w:cs="Arial"/>
          <w:noProof/>
        </w:rPr>
        <w:t>Ovaj kriterijum se izračunava na sljedeći način:</w:t>
      </w:r>
    </w:p>
    <w:p w:rsidR="00AC7881" w:rsidRPr="005471D1" w:rsidRDefault="00AC7881" w:rsidP="00AC7881">
      <w:pPr>
        <w:spacing w:after="0" w:line="240" w:lineRule="auto"/>
        <w:jc w:val="both"/>
        <w:rPr>
          <w:rFonts w:ascii="Arial" w:hAnsi="Arial" w:cs="Arial"/>
          <w:noProof/>
        </w:rPr>
      </w:pPr>
    </w:p>
    <w:p w:rsidR="00AC7881" w:rsidRPr="005471D1" w:rsidRDefault="00AC7881" w:rsidP="00AC7881">
      <w:pPr>
        <w:spacing w:after="0" w:line="240" w:lineRule="auto"/>
        <w:jc w:val="both"/>
        <w:rPr>
          <w:rFonts w:ascii="Arial" w:hAnsi="Arial" w:cs="Arial"/>
          <w:b/>
          <w:noProof/>
        </w:rPr>
      </w:pPr>
      <w:r w:rsidRPr="005471D1">
        <w:rPr>
          <w:rFonts w:ascii="Arial" w:hAnsi="Arial" w:cs="Arial"/>
          <w:b/>
          <w:noProof/>
        </w:rPr>
        <w:t>Kriterijum:</w:t>
      </w:r>
      <w:r>
        <w:rPr>
          <w:rFonts w:ascii="Arial" w:hAnsi="Arial" w:cs="Arial"/>
          <w:b/>
          <w:noProof/>
        </w:rPr>
        <w:t xml:space="preserve"> PBP / MBP x 10</w:t>
      </w:r>
      <w:r w:rsidRPr="005471D1">
        <w:rPr>
          <w:rFonts w:ascii="Arial" w:hAnsi="Arial" w:cs="Arial"/>
          <w:b/>
          <w:noProof/>
        </w:rPr>
        <w:t>,</w:t>
      </w:r>
    </w:p>
    <w:p w:rsidR="00AC7881" w:rsidRPr="005471D1" w:rsidRDefault="00AC7881" w:rsidP="00AC7881">
      <w:pPr>
        <w:spacing w:after="0" w:line="240" w:lineRule="auto"/>
        <w:jc w:val="both"/>
        <w:rPr>
          <w:rFonts w:ascii="Arial" w:hAnsi="Arial" w:cs="Arial"/>
          <w:noProof/>
        </w:rPr>
      </w:pPr>
      <w:r w:rsidRPr="005471D1">
        <w:rPr>
          <w:rFonts w:ascii="Arial" w:hAnsi="Arial" w:cs="Arial"/>
          <w:noProof/>
        </w:rPr>
        <w:lastRenderedPageBreak/>
        <w:t>gdje:</w:t>
      </w:r>
    </w:p>
    <w:p w:rsidR="00AC7881" w:rsidRPr="005471D1" w:rsidRDefault="00AC7881" w:rsidP="00AC7881">
      <w:pPr>
        <w:spacing w:after="0" w:line="240" w:lineRule="auto"/>
        <w:jc w:val="both"/>
        <w:rPr>
          <w:rFonts w:ascii="Arial" w:hAnsi="Arial" w:cs="Arial"/>
          <w:noProof/>
        </w:rPr>
      </w:pPr>
    </w:p>
    <w:p w:rsidR="00AC7881" w:rsidRPr="005471D1" w:rsidRDefault="00AC7881" w:rsidP="00AC7881">
      <w:pPr>
        <w:spacing w:after="0" w:line="240" w:lineRule="auto"/>
        <w:jc w:val="both"/>
        <w:rPr>
          <w:rFonts w:ascii="Arial" w:hAnsi="Arial" w:cs="Arial"/>
          <w:noProof/>
        </w:rPr>
      </w:pPr>
      <w:r w:rsidRPr="005471D1">
        <w:rPr>
          <w:rFonts w:ascii="Arial" w:hAnsi="Arial" w:cs="Arial"/>
          <w:b/>
          <w:noProof/>
        </w:rPr>
        <w:t xml:space="preserve">PBP – </w:t>
      </w:r>
      <w:r w:rsidRPr="005471D1">
        <w:rPr>
          <w:rFonts w:ascii="Arial" w:hAnsi="Arial" w:cs="Arial"/>
          <w:noProof/>
        </w:rPr>
        <w:t>označava prosječni bruto prihod ponuđača za posljednje tri godine</w:t>
      </w:r>
    </w:p>
    <w:p w:rsidR="00AC7881" w:rsidRPr="005471D1" w:rsidRDefault="00AC7881" w:rsidP="00AC7881">
      <w:pPr>
        <w:spacing w:after="0" w:line="240" w:lineRule="auto"/>
        <w:jc w:val="both"/>
        <w:rPr>
          <w:rFonts w:ascii="Arial" w:hAnsi="Arial" w:cs="Arial"/>
          <w:noProof/>
          <w:lang w:val="pl-PL"/>
        </w:rPr>
      </w:pPr>
      <w:r w:rsidRPr="005471D1">
        <w:rPr>
          <w:rFonts w:ascii="Arial" w:hAnsi="Arial" w:cs="Arial"/>
          <w:b/>
          <w:noProof/>
          <w:lang w:val="pl-PL"/>
        </w:rPr>
        <w:t>MBP –</w:t>
      </w:r>
      <w:r w:rsidRPr="005471D1">
        <w:rPr>
          <w:rFonts w:ascii="Arial" w:hAnsi="Arial" w:cs="Arial"/>
          <w:noProof/>
          <w:lang w:val="pl-PL"/>
        </w:rPr>
        <w:t xml:space="preserve"> označava maksimalni prosječni bruto prihod za posljednje tri godine </w:t>
      </w:r>
      <w:r>
        <w:rPr>
          <w:rFonts w:ascii="Arial" w:hAnsi="Arial" w:cs="Arial"/>
          <w:noProof/>
          <w:lang w:val="pl-PL"/>
        </w:rPr>
        <w:t>od ponuda koje se upoređuju</w:t>
      </w:r>
    </w:p>
    <w:p w:rsidR="00AC7881" w:rsidRDefault="00AC7881" w:rsidP="00AC7881">
      <w:pPr>
        <w:spacing w:after="0" w:line="240" w:lineRule="auto"/>
        <w:jc w:val="both"/>
        <w:rPr>
          <w:rFonts w:ascii="Arial" w:hAnsi="Arial" w:cs="Arial"/>
          <w:noProof/>
          <w:lang w:val="pl-PL"/>
        </w:rPr>
      </w:pPr>
      <w:r>
        <w:rPr>
          <w:rFonts w:ascii="Arial" w:hAnsi="Arial" w:cs="Arial"/>
          <w:b/>
          <w:noProof/>
          <w:lang w:val="pl-PL"/>
        </w:rPr>
        <w:t>10</w:t>
      </w:r>
      <w:r w:rsidRPr="005471D1">
        <w:rPr>
          <w:rFonts w:ascii="Arial" w:hAnsi="Arial" w:cs="Arial"/>
          <w:b/>
          <w:noProof/>
          <w:lang w:val="pl-PL"/>
        </w:rPr>
        <w:t xml:space="preserve"> –</w:t>
      </w:r>
      <w:r w:rsidRPr="005471D1">
        <w:rPr>
          <w:rFonts w:ascii="Arial" w:hAnsi="Arial" w:cs="Arial"/>
          <w:noProof/>
          <w:lang w:val="pl-PL"/>
        </w:rPr>
        <w:t>označava broj bodova po ovom kriterijumu</w:t>
      </w:r>
    </w:p>
    <w:p w:rsidR="00AC7881" w:rsidRPr="006B459C" w:rsidRDefault="00AC7881" w:rsidP="00AC7881">
      <w:pPr>
        <w:spacing w:before="120" w:after="0" w:line="240" w:lineRule="auto"/>
        <w:jc w:val="both"/>
        <w:rPr>
          <w:rFonts w:ascii="Arial" w:hAnsi="Arial" w:cs="Arial"/>
          <w:noProof/>
        </w:rPr>
      </w:pPr>
      <w:r>
        <w:rPr>
          <w:rFonts w:ascii="Arial" w:hAnsi="Arial" w:cs="Arial"/>
          <w:noProof/>
        </w:rPr>
        <w:t>U</w:t>
      </w:r>
      <w:r w:rsidRPr="006B459C">
        <w:rPr>
          <w:rFonts w:ascii="Arial" w:hAnsi="Arial" w:cs="Arial"/>
          <w:noProof/>
        </w:rPr>
        <w:t xml:space="preserve">koliko je ponuđač konzorcijum, boduje se finansijska sposobnost </w:t>
      </w:r>
      <w:r>
        <w:rPr>
          <w:rFonts w:ascii="Arial" w:hAnsi="Arial" w:cs="Arial"/>
          <w:noProof/>
        </w:rPr>
        <w:t xml:space="preserve">svakog </w:t>
      </w:r>
      <w:r w:rsidRPr="006B459C">
        <w:rPr>
          <w:rFonts w:ascii="Arial" w:hAnsi="Arial" w:cs="Arial"/>
          <w:noProof/>
        </w:rPr>
        <w:t>člana konzorcijum</w:t>
      </w:r>
      <w:r>
        <w:rPr>
          <w:rFonts w:ascii="Arial" w:hAnsi="Arial" w:cs="Arial"/>
          <w:noProof/>
        </w:rPr>
        <w:t>a.</w:t>
      </w:r>
      <w:r w:rsidRPr="006B459C">
        <w:rPr>
          <w:rFonts w:ascii="Arial" w:hAnsi="Arial" w:cs="Arial"/>
          <w:noProof/>
        </w:rPr>
        <w:t xml:space="preserve"> </w:t>
      </w:r>
    </w:p>
    <w:p w:rsidR="00AC7881" w:rsidRPr="006B459C" w:rsidRDefault="00AC7881" w:rsidP="00AC7881">
      <w:pPr>
        <w:spacing w:before="120" w:after="0" w:line="240" w:lineRule="auto"/>
        <w:jc w:val="both"/>
        <w:rPr>
          <w:rFonts w:ascii="Arial" w:hAnsi="Arial" w:cs="Arial"/>
          <w:noProof/>
        </w:rPr>
      </w:pPr>
      <w:r w:rsidRPr="001F1E5C">
        <w:rPr>
          <w:rFonts w:ascii="Arial" w:hAnsi="Arial" w:cs="Arial"/>
          <w:noProof/>
        </w:rPr>
        <w:t>Za ponuđače koji su registrovani u periodu kraćem od poslednje tri godine, prosjek se određuje po broju godina poslovanja s tim da je jedna</w:t>
      </w:r>
      <w:r>
        <w:rPr>
          <w:rFonts w:ascii="Arial" w:hAnsi="Arial" w:cs="Arial"/>
          <w:noProof/>
        </w:rPr>
        <w:t xml:space="preserve"> </w:t>
      </w:r>
      <w:r w:rsidRPr="001F1E5C">
        <w:rPr>
          <w:rFonts w:ascii="Arial" w:hAnsi="Arial" w:cs="Arial"/>
          <w:noProof/>
        </w:rPr>
        <w:t>godina poslovanja obavezni minimum.</w:t>
      </w:r>
    </w:p>
    <w:p w:rsidR="00DF7957" w:rsidRPr="00DF7957" w:rsidRDefault="00DF7957" w:rsidP="00DF7957">
      <w:pPr>
        <w:spacing w:after="0" w:line="240" w:lineRule="auto"/>
        <w:jc w:val="both"/>
        <w:rPr>
          <w:rFonts w:ascii="Arial" w:hAnsi="Arial" w:cs="Arial"/>
        </w:rPr>
      </w:pPr>
    </w:p>
    <w:p w:rsidR="00D620F2" w:rsidRPr="006C4CB8" w:rsidRDefault="0053545A" w:rsidP="00DF7957">
      <w:pPr>
        <w:pStyle w:val="Heading2"/>
        <w:numPr>
          <w:ilvl w:val="1"/>
          <w:numId w:val="0"/>
        </w:numPr>
        <w:suppressAutoHyphens w:val="0"/>
        <w:spacing w:before="0" w:after="0" w:line="240" w:lineRule="auto"/>
        <w:ind w:left="576" w:hanging="576"/>
        <w:rPr>
          <w:rFonts w:eastAsia="Calibri"/>
          <w:b/>
          <w:i/>
          <w:lang w:val="sr-Latn-CS"/>
        </w:rPr>
      </w:pPr>
      <w:bookmarkStart w:id="41" w:name="_Toc436124908"/>
      <w:r w:rsidRPr="006C4CB8">
        <w:rPr>
          <w:rFonts w:eastAsia="Calibri"/>
          <w:b/>
          <w:i/>
          <w:lang w:val="sr-Latn-CS"/>
        </w:rPr>
        <w:t>9</w:t>
      </w:r>
      <w:r w:rsidR="00F92896" w:rsidRPr="006C4CB8">
        <w:rPr>
          <w:rFonts w:eastAsia="Calibri"/>
          <w:b/>
          <w:i/>
          <w:lang w:val="sr-Latn-CS"/>
        </w:rPr>
        <w:t>.</w:t>
      </w:r>
      <w:r w:rsidR="00AC7881" w:rsidRPr="006C4CB8">
        <w:rPr>
          <w:rFonts w:eastAsia="Calibri"/>
          <w:b/>
          <w:i/>
          <w:lang w:val="sr-Latn-CS"/>
        </w:rPr>
        <w:t>5</w:t>
      </w:r>
      <w:r w:rsidR="0064798C" w:rsidRPr="006C4CB8">
        <w:rPr>
          <w:rFonts w:eastAsia="Calibri"/>
          <w:b/>
          <w:i/>
          <w:lang w:val="sr-Latn-CS"/>
        </w:rPr>
        <w:t xml:space="preserve">. </w:t>
      </w:r>
      <w:r w:rsidR="00D620F2" w:rsidRPr="006C4CB8">
        <w:rPr>
          <w:rFonts w:eastAsia="Calibri"/>
          <w:b/>
          <w:i/>
          <w:lang w:val="sr-Latn-CS"/>
        </w:rPr>
        <w:t>Kvalitet poslovnog plana i efekti na zapošljavanje i ekonomski razvoj</w:t>
      </w:r>
      <w:bookmarkEnd w:id="41"/>
    </w:p>
    <w:p w:rsidR="00DF7957" w:rsidRPr="00DF7957" w:rsidRDefault="00DF7957" w:rsidP="00DF7957">
      <w:pPr>
        <w:spacing w:after="0" w:line="240" w:lineRule="auto"/>
        <w:jc w:val="both"/>
        <w:rPr>
          <w:rFonts w:ascii="Arial" w:hAnsi="Arial" w:cs="Arial"/>
          <w:lang w:val="sr-Latn-CS"/>
        </w:rPr>
      </w:pPr>
    </w:p>
    <w:p w:rsidR="00AC7881" w:rsidRPr="00516B97" w:rsidRDefault="00AC7881" w:rsidP="00AC7881">
      <w:pPr>
        <w:spacing w:after="0" w:line="240" w:lineRule="auto"/>
        <w:jc w:val="both"/>
        <w:rPr>
          <w:rFonts w:ascii="Arial" w:hAnsi="Arial" w:cs="Arial"/>
          <w:noProof/>
          <w:lang w:val="pl-PL"/>
        </w:rPr>
      </w:pPr>
      <w:bookmarkStart w:id="42" w:name="_Toc390549920"/>
      <w:bookmarkStart w:id="43" w:name="_Toc402262970"/>
      <w:bookmarkStart w:id="44" w:name="_Toc4660708"/>
      <w:r w:rsidRPr="00516B97">
        <w:rPr>
          <w:rFonts w:ascii="Arial" w:hAnsi="Arial" w:cs="Arial"/>
          <w:noProof/>
          <w:lang w:val="pl-PL"/>
        </w:rPr>
        <w:t>Ponuđač je dužan da u skladu sa parametrima iz Koncesionog akta opiše poslovni plan za realizaciju koncesije i efekte realizacije koncesije na zapošljavanje i ekonomski razvoj.</w:t>
      </w:r>
    </w:p>
    <w:p w:rsidR="00AC7881" w:rsidRDefault="00AC7881" w:rsidP="00AC7881">
      <w:pPr>
        <w:spacing w:after="0" w:line="240" w:lineRule="auto"/>
        <w:jc w:val="both"/>
        <w:rPr>
          <w:rFonts w:ascii="Arial" w:hAnsi="Arial" w:cs="Arial"/>
          <w:noProof/>
          <w:lang w:val="pl-PL"/>
        </w:rPr>
      </w:pPr>
    </w:p>
    <w:p w:rsidR="00AC7881" w:rsidRPr="00516B97" w:rsidRDefault="00AC7881" w:rsidP="00AC7881">
      <w:pPr>
        <w:spacing w:after="0" w:line="240" w:lineRule="auto"/>
        <w:jc w:val="both"/>
        <w:rPr>
          <w:rFonts w:ascii="Arial" w:hAnsi="Arial" w:cs="Arial"/>
          <w:noProof/>
          <w:lang w:val="pl-PL"/>
        </w:rPr>
      </w:pPr>
      <w:r w:rsidRPr="00516B97">
        <w:rPr>
          <w:rFonts w:ascii="Arial" w:hAnsi="Arial" w:cs="Arial"/>
          <w:noProof/>
          <w:lang w:val="pl-PL"/>
        </w:rPr>
        <w:t>Poslovni plan treba da sadrži planirana investiciona ulaganja za realizaciju koncesije (ulaganja u nabavku opreme i mehanizacije, u izgradnju infrastrukturnih objekata i u izradu projektne i ostale tehničke dokumentacije, ulaganja u procese pripreme mineralnih sirovina, procese primarne prarade, primarni agregati itd..), zapošljavanje radne snage u procesu eksploatacije, pripreme i primarne prerade, plasman proizvoda na tržište, eventualna valorizacija mineralne sirovine putem prerade  itd.</w:t>
      </w:r>
    </w:p>
    <w:p w:rsidR="00AC7881" w:rsidRDefault="00AC7881" w:rsidP="00AC7881">
      <w:pPr>
        <w:spacing w:after="0" w:line="240" w:lineRule="auto"/>
        <w:jc w:val="both"/>
        <w:rPr>
          <w:rFonts w:ascii="Arial" w:hAnsi="Arial" w:cs="Arial"/>
          <w:noProof/>
          <w:lang w:val="pl-PL"/>
        </w:rPr>
      </w:pPr>
    </w:p>
    <w:p w:rsidR="00AC7881" w:rsidRPr="00516B97" w:rsidRDefault="00AC7881" w:rsidP="00AC7881">
      <w:pPr>
        <w:spacing w:after="0" w:line="240" w:lineRule="auto"/>
        <w:jc w:val="both"/>
        <w:rPr>
          <w:rFonts w:ascii="Arial" w:hAnsi="Arial" w:cs="Arial"/>
          <w:noProof/>
          <w:lang w:val="pl-PL"/>
        </w:rPr>
      </w:pPr>
      <w:r w:rsidRPr="00516B97">
        <w:rPr>
          <w:rFonts w:ascii="Arial" w:hAnsi="Arial" w:cs="Arial"/>
          <w:noProof/>
          <w:lang w:val="pl-PL"/>
        </w:rPr>
        <w:t>Najveći broj bodova po ovom kriterijumu će se dati ponuđaču koji predstavi poslovni plan, zasnovan na pretpostavkama dugoročno održivog poslovanja, koji je najubjedljivije i najrealnije usklađen sa parametrima datim u Koncesionom aktu.</w:t>
      </w:r>
    </w:p>
    <w:p w:rsidR="00AC7881" w:rsidRDefault="00AC7881" w:rsidP="00AC7881">
      <w:pPr>
        <w:spacing w:after="0" w:line="240" w:lineRule="auto"/>
        <w:jc w:val="both"/>
        <w:rPr>
          <w:rFonts w:ascii="Arial" w:hAnsi="Arial" w:cs="Arial"/>
          <w:noProof/>
          <w:lang w:val="pl-PL"/>
        </w:rPr>
      </w:pPr>
    </w:p>
    <w:p w:rsidR="00ED75FB" w:rsidRDefault="00ED75FB" w:rsidP="00AC7881">
      <w:pPr>
        <w:spacing w:after="0" w:line="240" w:lineRule="auto"/>
        <w:jc w:val="both"/>
        <w:rPr>
          <w:rFonts w:ascii="Arial" w:hAnsi="Arial" w:cs="Arial"/>
          <w:noProof/>
          <w:lang w:val="pl-PL"/>
        </w:rPr>
      </w:pPr>
    </w:p>
    <w:p w:rsidR="00D620F2" w:rsidRPr="00DF7957" w:rsidRDefault="00175BBA" w:rsidP="00112A76">
      <w:pPr>
        <w:pStyle w:val="Heading1"/>
        <w:numPr>
          <w:ilvl w:val="0"/>
          <w:numId w:val="16"/>
        </w:numPr>
        <w:ind w:left="360"/>
      </w:pPr>
      <w:r w:rsidRPr="00DF7957">
        <w:t>SPISAK POTREBNE TEHNIČKE DOKUMENTACIJE SA USLOVIMA ZA NJENU IZRADU, ODOBRENJA, SAGLASNOSTI I MIŠLJENJA ZA OBAVLJANJE KONCESIONE DJELATNOSTI</w:t>
      </w:r>
      <w:bookmarkEnd w:id="42"/>
      <w:bookmarkEnd w:id="43"/>
      <w:bookmarkEnd w:id="44"/>
    </w:p>
    <w:p w:rsidR="00DF7957" w:rsidRPr="00DF7957" w:rsidRDefault="00DF7957" w:rsidP="00DF7957">
      <w:pPr>
        <w:spacing w:after="0" w:line="240" w:lineRule="auto"/>
        <w:rPr>
          <w:rFonts w:ascii="Arial" w:hAnsi="Arial" w:cs="Arial"/>
          <w:lang w:val="sv-SE"/>
        </w:rPr>
      </w:pPr>
    </w:p>
    <w:p w:rsidR="00D620F2" w:rsidRPr="00DF7957" w:rsidRDefault="0053545A" w:rsidP="00DF7957">
      <w:pPr>
        <w:pStyle w:val="Heading2"/>
        <w:spacing w:before="0" w:after="0" w:line="240" w:lineRule="auto"/>
        <w:rPr>
          <w:i/>
          <w:lang w:val="sr-Latn-CS"/>
        </w:rPr>
      </w:pPr>
      <w:bookmarkStart w:id="45" w:name="_Toc402221835"/>
      <w:r>
        <w:rPr>
          <w:i/>
          <w:lang w:val="sr-Latn-CS"/>
        </w:rPr>
        <w:t>10</w:t>
      </w:r>
      <w:r w:rsidR="0064798C" w:rsidRPr="00DF7957">
        <w:rPr>
          <w:i/>
          <w:lang w:val="sr-Latn-CS"/>
        </w:rPr>
        <w:t>.1.</w:t>
      </w:r>
      <w:r w:rsidR="005F6969" w:rsidRPr="00DF7957">
        <w:rPr>
          <w:i/>
          <w:lang w:val="sr-Latn-CS"/>
        </w:rPr>
        <w:t>D</w:t>
      </w:r>
      <w:r w:rsidR="00D620F2" w:rsidRPr="00DF7957">
        <w:rPr>
          <w:i/>
          <w:lang w:val="sr-Latn-CS"/>
        </w:rPr>
        <w:t>etaljn</w:t>
      </w:r>
      <w:r w:rsidR="00BD111A">
        <w:rPr>
          <w:i/>
          <w:lang w:val="sr-Latn-CS"/>
        </w:rPr>
        <w:t>a</w:t>
      </w:r>
      <w:r w:rsidR="00D620F2" w:rsidRPr="00DF7957">
        <w:rPr>
          <w:i/>
          <w:lang w:val="sr-Latn-CS"/>
        </w:rPr>
        <w:t xml:space="preserve"> geološk</w:t>
      </w:r>
      <w:r w:rsidR="00BD111A">
        <w:rPr>
          <w:i/>
          <w:lang w:val="sr-Latn-CS"/>
        </w:rPr>
        <w:t>a</w:t>
      </w:r>
      <w:r w:rsidR="00D620F2" w:rsidRPr="00DF7957">
        <w:rPr>
          <w:i/>
          <w:lang w:val="sr-Latn-CS"/>
        </w:rPr>
        <w:t xml:space="preserve"> istraživanja</w:t>
      </w:r>
      <w:bookmarkEnd w:id="45"/>
    </w:p>
    <w:p w:rsidR="00DF7957" w:rsidRPr="00DF7957" w:rsidRDefault="00DF7957" w:rsidP="00DF7957">
      <w:pPr>
        <w:spacing w:after="0" w:line="240" w:lineRule="auto"/>
        <w:rPr>
          <w:rFonts w:ascii="Arial" w:hAnsi="Arial" w:cs="Arial"/>
          <w:lang w:val="sr-Latn-CS"/>
        </w:rPr>
      </w:pPr>
    </w:p>
    <w:p w:rsidR="000221CF" w:rsidRPr="00DF7957" w:rsidRDefault="000221CF" w:rsidP="00DF7957">
      <w:pPr>
        <w:spacing w:after="0" w:line="240" w:lineRule="auto"/>
        <w:jc w:val="both"/>
        <w:rPr>
          <w:rFonts w:ascii="Arial" w:hAnsi="Arial" w:cs="Arial"/>
          <w:lang w:val="sr-Latn-CS"/>
        </w:rPr>
      </w:pPr>
      <w:bookmarkStart w:id="46" w:name="_Toc402221836"/>
      <w:r w:rsidRPr="00DF7957">
        <w:rPr>
          <w:rFonts w:ascii="Arial" w:hAnsi="Arial" w:cs="Arial"/>
          <w:lang w:val="sr-Latn-CS"/>
        </w:rPr>
        <w:t>Tokom eksploatacije, shodno odredbama Zakona o geološkim istraživanjima, budući Koncesionar je dužan da izvodi geološka istraživanja u cilju povećanja ukupnih rezervi mineralne sirovine.</w:t>
      </w:r>
    </w:p>
    <w:p w:rsidR="00DF7957" w:rsidRPr="00DF7957" w:rsidRDefault="00DF7957" w:rsidP="00DF7957">
      <w:pPr>
        <w:spacing w:after="0" w:line="240" w:lineRule="auto"/>
        <w:jc w:val="both"/>
        <w:rPr>
          <w:rFonts w:ascii="Arial" w:hAnsi="Arial" w:cs="Arial"/>
          <w:lang w:val="sr-Latn-CS"/>
        </w:rPr>
      </w:pPr>
    </w:p>
    <w:p w:rsidR="000221CF" w:rsidRPr="00DF7957" w:rsidRDefault="000221CF" w:rsidP="00DF7957">
      <w:pPr>
        <w:spacing w:after="0" w:line="240" w:lineRule="auto"/>
        <w:jc w:val="both"/>
        <w:rPr>
          <w:rFonts w:ascii="Arial" w:hAnsi="Arial" w:cs="Arial"/>
          <w:lang w:val="sr-Latn-CS"/>
        </w:rPr>
      </w:pPr>
      <w:r w:rsidRPr="00DF7957">
        <w:rPr>
          <w:rFonts w:ascii="Arial" w:hAnsi="Arial" w:cs="Arial"/>
          <w:lang w:val="sr-Latn-CS"/>
        </w:rPr>
        <w:t>Tokom koncesionog perioda budući Koncesionar je dužan da, u skladu sa odredbama Zakona o geološkim istraživanjima, dostavlja nadležnom državnom organu za rudarstvo i geološka istraživanja svake pete godine na ovjeru Elaborat o kasifikaciji, kategorizaciji i proračunu rezervi mineralne sirovine, sa stanjem na dan 31. decembar prethodne godine, koji se izrađuje na osnovu posebnih propisa.</w:t>
      </w:r>
    </w:p>
    <w:p w:rsidR="00DF7957" w:rsidRPr="00DF7957" w:rsidRDefault="00DF7957" w:rsidP="00DF7957">
      <w:pPr>
        <w:spacing w:after="0" w:line="240" w:lineRule="auto"/>
        <w:jc w:val="both"/>
        <w:rPr>
          <w:rFonts w:ascii="Arial" w:hAnsi="Arial" w:cs="Arial"/>
          <w:lang w:val="sr-Latn-CS"/>
        </w:rPr>
      </w:pPr>
    </w:p>
    <w:p w:rsidR="00D620F2" w:rsidRPr="00DF7957" w:rsidRDefault="0053545A" w:rsidP="00DF7957">
      <w:pPr>
        <w:pStyle w:val="Heading2"/>
        <w:spacing w:before="0" w:after="0" w:line="240" w:lineRule="auto"/>
        <w:rPr>
          <w:i/>
          <w:lang w:val="sr-Latn-CS"/>
        </w:rPr>
      </w:pPr>
      <w:r>
        <w:rPr>
          <w:i/>
          <w:lang w:val="sr-Latn-CS"/>
        </w:rPr>
        <w:t>10</w:t>
      </w:r>
      <w:r w:rsidR="00D620F2" w:rsidRPr="00DF7957">
        <w:rPr>
          <w:i/>
          <w:lang w:val="sr-Latn-CS"/>
        </w:rPr>
        <w:t>.2</w:t>
      </w:r>
      <w:r w:rsidR="00781B19" w:rsidRPr="00DF7957">
        <w:rPr>
          <w:i/>
          <w:lang w:val="sr-Latn-CS"/>
        </w:rPr>
        <w:t xml:space="preserve">. </w:t>
      </w:r>
      <w:r w:rsidR="005F6969" w:rsidRPr="00DF7957">
        <w:rPr>
          <w:i/>
          <w:lang w:val="sr-Latn-CS"/>
        </w:rPr>
        <w:t>E</w:t>
      </w:r>
      <w:r w:rsidR="00D620F2" w:rsidRPr="00DF7957">
        <w:rPr>
          <w:i/>
          <w:lang w:val="sr-Latn-CS"/>
        </w:rPr>
        <w:t>ksploatacij</w:t>
      </w:r>
      <w:r w:rsidR="005F6969" w:rsidRPr="00DF7957">
        <w:rPr>
          <w:i/>
          <w:lang w:val="sr-Latn-CS"/>
        </w:rPr>
        <w:t>a</w:t>
      </w:r>
      <w:r w:rsidR="00D620F2" w:rsidRPr="00DF7957">
        <w:rPr>
          <w:i/>
          <w:lang w:val="sr-Latn-CS"/>
        </w:rPr>
        <w:t xml:space="preserve"> mineralne sirovine</w:t>
      </w:r>
      <w:bookmarkEnd w:id="46"/>
    </w:p>
    <w:p w:rsidR="00DF7957" w:rsidRPr="00DF7957" w:rsidRDefault="00DF7957" w:rsidP="00DF7957">
      <w:pPr>
        <w:spacing w:after="0" w:line="240" w:lineRule="auto"/>
        <w:rPr>
          <w:rFonts w:ascii="Arial" w:hAnsi="Arial" w:cs="Arial"/>
          <w:lang w:val="sr-Latn-CS"/>
        </w:rPr>
      </w:pPr>
    </w:p>
    <w:p w:rsidR="00D620F2" w:rsidRPr="00DF7957" w:rsidRDefault="0053545A" w:rsidP="00DF7957">
      <w:pPr>
        <w:pStyle w:val="Heading2"/>
        <w:numPr>
          <w:ilvl w:val="1"/>
          <w:numId w:val="0"/>
        </w:numPr>
        <w:spacing w:before="0" w:after="0" w:line="240" w:lineRule="auto"/>
        <w:ind w:left="576" w:hanging="576"/>
      </w:pPr>
      <w:bookmarkStart w:id="47" w:name="_Toc402262971"/>
      <w:r>
        <w:t>10</w:t>
      </w:r>
      <w:r w:rsidR="00D620F2" w:rsidRPr="00DF7957">
        <w:t>.2.1</w:t>
      </w:r>
      <w:r w:rsidR="00781B19" w:rsidRPr="00DF7957">
        <w:t>.</w:t>
      </w:r>
      <w:r w:rsidR="00D620F2" w:rsidRPr="00DF7957">
        <w:t xml:space="preserve"> Odobrenje za eksploataciju mineralne sirovine na eksploatacionom polju</w:t>
      </w:r>
      <w:bookmarkEnd w:id="47"/>
    </w:p>
    <w:p w:rsidR="00DF7957" w:rsidRPr="00DF7957" w:rsidRDefault="00DF7957" w:rsidP="00DF7957">
      <w:pPr>
        <w:spacing w:after="0" w:line="240" w:lineRule="auto"/>
        <w:rPr>
          <w:rFonts w:ascii="Arial" w:hAnsi="Arial" w:cs="Arial"/>
        </w:rPr>
      </w:pPr>
    </w:p>
    <w:p w:rsidR="00D620F2" w:rsidRPr="00DF7957" w:rsidRDefault="00D620F2" w:rsidP="00DF7957">
      <w:pPr>
        <w:spacing w:after="0" w:line="240" w:lineRule="auto"/>
        <w:jc w:val="both"/>
        <w:rPr>
          <w:rFonts w:ascii="Arial" w:hAnsi="Arial" w:cs="Arial"/>
          <w:lang w:val="sr-Latn-CS"/>
        </w:rPr>
      </w:pPr>
      <w:r w:rsidRPr="00DF7957">
        <w:rPr>
          <w:rFonts w:ascii="Arial" w:hAnsi="Arial" w:cs="Arial"/>
          <w:lang w:val="sr-Latn-CS"/>
        </w:rPr>
        <w:t>Odobrenje za eksploataciju mineralne sirovine na eksploatacionom polju, u skladu sa članom 33 Zakona o rudarstvu, izdaje Ministarstvo ekonomije na zahtjev investitora. Uz zahtjev se dostavlja i sljedeća dokumentacija:</w:t>
      </w:r>
    </w:p>
    <w:p w:rsidR="00DF7957" w:rsidRPr="00DF7957" w:rsidRDefault="00DF7957" w:rsidP="00DF7957">
      <w:pPr>
        <w:spacing w:after="0" w:line="240" w:lineRule="auto"/>
        <w:jc w:val="both"/>
        <w:rPr>
          <w:rFonts w:ascii="Arial" w:hAnsi="Arial" w:cs="Arial"/>
          <w:lang w:val="sr-Latn-CS"/>
        </w:rPr>
      </w:pPr>
    </w:p>
    <w:p w:rsidR="00D620F2" w:rsidRPr="00DF7957" w:rsidRDefault="00D620F2" w:rsidP="00112A76">
      <w:pPr>
        <w:pStyle w:val="ListParagraph"/>
        <w:numPr>
          <w:ilvl w:val="0"/>
          <w:numId w:val="6"/>
        </w:numPr>
        <w:autoSpaceDE w:val="0"/>
        <w:autoSpaceDN w:val="0"/>
        <w:adjustRightInd w:val="0"/>
        <w:spacing w:after="0" w:line="240" w:lineRule="auto"/>
        <w:jc w:val="both"/>
        <w:rPr>
          <w:rFonts w:ascii="Arial" w:hAnsi="Arial" w:cs="Arial"/>
          <w:lang w:val="sr-Latn-CS"/>
        </w:rPr>
      </w:pPr>
      <w:r w:rsidRPr="00DF7957">
        <w:rPr>
          <w:rFonts w:ascii="Arial" w:hAnsi="Arial" w:cs="Arial"/>
          <w:lang w:val="sr-Latn-CS"/>
        </w:rPr>
        <w:t>ugovor o koncesiji;</w:t>
      </w:r>
    </w:p>
    <w:p w:rsidR="00D620F2" w:rsidRPr="00DF7957" w:rsidRDefault="00D620F2" w:rsidP="00112A76">
      <w:pPr>
        <w:pStyle w:val="ListParagraph"/>
        <w:numPr>
          <w:ilvl w:val="0"/>
          <w:numId w:val="6"/>
        </w:numPr>
        <w:autoSpaceDE w:val="0"/>
        <w:autoSpaceDN w:val="0"/>
        <w:adjustRightInd w:val="0"/>
        <w:spacing w:after="0" w:line="240" w:lineRule="auto"/>
        <w:jc w:val="both"/>
        <w:rPr>
          <w:rFonts w:ascii="Arial" w:hAnsi="Arial" w:cs="Arial"/>
          <w:lang w:val="sr-Latn-CS"/>
        </w:rPr>
      </w:pPr>
      <w:r w:rsidRPr="00DF7957">
        <w:rPr>
          <w:rFonts w:ascii="Arial" w:hAnsi="Arial" w:cs="Arial"/>
          <w:lang w:val="sr-Latn-CS"/>
        </w:rPr>
        <w:t xml:space="preserve"> situaciona karta u razmjeri 1:10.000 ( ili većoj) sa ucrtanim granicama eksploatacionog polja, javnim saobraćajnicama, rudarskim radovima i drugim objektima koji se nalaze na eksploatacionom polju, opisom granica, nazivom eksploatacionog polja i naznačenjem opštine na čijoj se teritoriji nalazi;</w:t>
      </w:r>
    </w:p>
    <w:p w:rsidR="00D620F2" w:rsidRPr="00DF7957" w:rsidRDefault="00D620F2" w:rsidP="00112A76">
      <w:pPr>
        <w:pStyle w:val="ListParagraph"/>
        <w:numPr>
          <w:ilvl w:val="0"/>
          <w:numId w:val="6"/>
        </w:numPr>
        <w:autoSpaceDE w:val="0"/>
        <w:autoSpaceDN w:val="0"/>
        <w:adjustRightInd w:val="0"/>
        <w:spacing w:after="0" w:line="240" w:lineRule="auto"/>
        <w:jc w:val="both"/>
        <w:rPr>
          <w:rFonts w:ascii="Arial" w:hAnsi="Arial" w:cs="Arial"/>
          <w:lang w:val="sr-Latn-CS"/>
        </w:rPr>
      </w:pPr>
      <w:r w:rsidRPr="00DF7957">
        <w:rPr>
          <w:rFonts w:ascii="Arial" w:hAnsi="Arial" w:cs="Arial"/>
          <w:lang w:val="sr-Latn-CS"/>
        </w:rPr>
        <w:t xml:space="preserve"> potvrdu o bilansnim rezervama mineralnih sirovina koja se izdaje u skladu sa važećim propisima o klasifikaciji i kategorizaciji rezervi;</w:t>
      </w:r>
    </w:p>
    <w:p w:rsidR="00D620F2" w:rsidRPr="00DF7957" w:rsidRDefault="00D620F2" w:rsidP="00112A76">
      <w:pPr>
        <w:pStyle w:val="ListParagraph"/>
        <w:numPr>
          <w:ilvl w:val="0"/>
          <w:numId w:val="6"/>
        </w:numPr>
        <w:autoSpaceDE w:val="0"/>
        <w:autoSpaceDN w:val="0"/>
        <w:adjustRightInd w:val="0"/>
        <w:spacing w:after="0" w:line="240" w:lineRule="auto"/>
        <w:jc w:val="both"/>
        <w:rPr>
          <w:rFonts w:ascii="Arial" w:hAnsi="Arial" w:cs="Arial"/>
          <w:lang w:val="sr-Latn-CS"/>
        </w:rPr>
      </w:pPr>
      <w:r w:rsidRPr="00DF7957">
        <w:rPr>
          <w:rFonts w:ascii="Arial" w:hAnsi="Arial" w:cs="Arial"/>
          <w:lang w:val="sr-Latn-CS"/>
        </w:rPr>
        <w:t>studija izvodljivosti eksploatacije ležišta mineralnih sirovina sa prikazom uslova i načina eksploatacije i pripreme mineralnih sirovina sa dinamikom izvođenja radova i podacima o metanoobilnosti, zaprašenosti i zavodnjenosti, oplemenjivanju, upotrebi i plasmanu, mjerama zaštite i sanacije životne sredine kao i podacima o tehničkoj opremljenosti i stručnim kadrovima;</w:t>
      </w:r>
    </w:p>
    <w:p w:rsidR="00D620F2" w:rsidRPr="00DF7957" w:rsidRDefault="00D620F2" w:rsidP="00112A76">
      <w:pPr>
        <w:pStyle w:val="ListParagraph"/>
        <w:numPr>
          <w:ilvl w:val="0"/>
          <w:numId w:val="6"/>
        </w:numPr>
        <w:autoSpaceDE w:val="0"/>
        <w:autoSpaceDN w:val="0"/>
        <w:adjustRightInd w:val="0"/>
        <w:spacing w:after="0" w:line="240" w:lineRule="auto"/>
        <w:jc w:val="both"/>
        <w:rPr>
          <w:rFonts w:ascii="Arial" w:hAnsi="Arial" w:cs="Arial"/>
          <w:lang w:val="sr-Latn-CS"/>
        </w:rPr>
      </w:pPr>
      <w:r w:rsidRPr="00DF7957">
        <w:rPr>
          <w:rFonts w:ascii="Arial" w:hAnsi="Arial" w:cs="Arial"/>
          <w:lang w:val="sr-Latn-CS"/>
        </w:rPr>
        <w:t xml:space="preserve"> mišljenje nadležnog organa za zaštitu životne sredine na studiju izvodljivosti eksploatacije;</w:t>
      </w:r>
    </w:p>
    <w:p w:rsidR="00D620F2" w:rsidRPr="00DF7957" w:rsidRDefault="00D620F2" w:rsidP="00112A76">
      <w:pPr>
        <w:pStyle w:val="ListParagraph"/>
        <w:numPr>
          <w:ilvl w:val="0"/>
          <w:numId w:val="6"/>
        </w:numPr>
        <w:autoSpaceDE w:val="0"/>
        <w:autoSpaceDN w:val="0"/>
        <w:adjustRightInd w:val="0"/>
        <w:spacing w:after="0" w:line="240" w:lineRule="auto"/>
        <w:jc w:val="both"/>
        <w:rPr>
          <w:rFonts w:ascii="Arial" w:hAnsi="Arial" w:cs="Arial"/>
          <w:lang w:val="sr-Latn-CS"/>
        </w:rPr>
      </w:pPr>
      <w:r w:rsidRPr="00DF7957">
        <w:rPr>
          <w:rFonts w:ascii="Arial" w:hAnsi="Arial" w:cs="Arial"/>
          <w:lang w:val="sr-Latn-CS"/>
        </w:rPr>
        <w:t>akt organa nadležnog za poslove urbanizma u pogledu usaglašenosti planirane eksploatacije mineralnih sirovina sa odgovarajućim prostornim, odnosno urbanističkim planovima;</w:t>
      </w:r>
    </w:p>
    <w:p w:rsidR="00D620F2" w:rsidRPr="00DF7957" w:rsidRDefault="00D620F2" w:rsidP="00112A76">
      <w:pPr>
        <w:pStyle w:val="ListParagraph"/>
        <w:numPr>
          <w:ilvl w:val="0"/>
          <w:numId w:val="6"/>
        </w:numPr>
        <w:autoSpaceDE w:val="0"/>
        <w:autoSpaceDN w:val="0"/>
        <w:adjustRightInd w:val="0"/>
        <w:spacing w:after="0" w:line="240" w:lineRule="auto"/>
        <w:jc w:val="both"/>
        <w:rPr>
          <w:rFonts w:ascii="Arial" w:hAnsi="Arial" w:cs="Arial"/>
          <w:lang w:val="sr-Latn-CS"/>
        </w:rPr>
      </w:pPr>
      <w:r w:rsidRPr="00DF7957">
        <w:rPr>
          <w:rFonts w:ascii="Arial" w:hAnsi="Arial" w:cs="Arial"/>
          <w:lang w:val="sr-Latn-CS"/>
        </w:rPr>
        <w:t>licenca za izvođenje radova;</w:t>
      </w:r>
    </w:p>
    <w:p w:rsidR="00D620F2" w:rsidRPr="00DF7957" w:rsidRDefault="00D620F2" w:rsidP="00112A76">
      <w:pPr>
        <w:pStyle w:val="ListParagraph"/>
        <w:numPr>
          <w:ilvl w:val="0"/>
          <w:numId w:val="6"/>
        </w:numPr>
        <w:autoSpaceDE w:val="0"/>
        <w:autoSpaceDN w:val="0"/>
        <w:adjustRightInd w:val="0"/>
        <w:spacing w:after="0" w:line="240" w:lineRule="auto"/>
        <w:jc w:val="both"/>
        <w:rPr>
          <w:rFonts w:ascii="Arial" w:hAnsi="Arial" w:cs="Arial"/>
          <w:lang w:val="sr-Latn-CS"/>
        </w:rPr>
      </w:pPr>
      <w:r w:rsidRPr="00DF7957">
        <w:rPr>
          <w:rFonts w:ascii="Arial" w:hAnsi="Arial" w:cs="Arial"/>
          <w:lang w:val="sr-Latn-CS"/>
        </w:rPr>
        <w:t>drugi podaci od značaja za izdavanje odobrenja na zahtjev nadležnog organa.</w:t>
      </w:r>
    </w:p>
    <w:p w:rsidR="00326EA8" w:rsidRPr="00DF7957" w:rsidRDefault="00326EA8" w:rsidP="00DF7957">
      <w:pPr>
        <w:spacing w:after="0" w:line="240" w:lineRule="auto"/>
        <w:rPr>
          <w:rFonts w:ascii="Arial" w:hAnsi="Arial" w:cs="Arial"/>
          <w:i/>
          <w:lang w:val="sr-Latn-CS"/>
        </w:rPr>
      </w:pPr>
    </w:p>
    <w:p w:rsidR="00D620F2" w:rsidRPr="00DF7957" w:rsidRDefault="0053545A" w:rsidP="00DF7957">
      <w:pPr>
        <w:pStyle w:val="Heading2"/>
        <w:numPr>
          <w:ilvl w:val="1"/>
          <w:numId w:val="0"/>
        </w:numPr>
        <w:spacing w:before="0" w:after="0" w:line="240" w:lineRule="auto"/>
        <w:rPr>
          <w:lang w:val="sv-SE"/>
        </w:rPr>
      </w:pPr>
      <w:bookmarkStart w:id="48" w:name="_Toc402262972"/>
      <w:r>
        <w:rPr>
          <w:rFonts w:eastAsia="Calibri"/>
          <w:bCs w:val="0"/>
          <w:iCs w:val="0"/>
          <w:kern w:val="0"/>
        </w:rPr>
        <w:t>10</w:t>
      </w:r>
      <w:r w:rsidR="00D620F2" w:rsidRPr="00DF7957">
        <w:rPr>
          <w:rFonts w:eastAsia="Calibri"/>
          <w:bCs w:val="0"/>
          <w:iCs w:val="0"/>
          <w:kern w:val="0"/>
        </w:rPr>
        <w:t>.2.2</w:t>
      </w:r>
      <w:r w:rsidR="00781B19" w:rsidRPr="00DF7957">
        <w:rPr>
          <w:rFonts w:eastAsia="Calibri"/>
          <w:bCs w:val="0"/>
          <w:iCs w:val="0"/>
          <w:kern w:val="0"/>
        </w:rPr>
        <w:t>.</w:t>
      </w:r>
      <w:r w:rsidR="00D620F2" w:rsidRPr="00DF7957">
        <w:rPr>
          <w:lang w:val="sv-SE"/>
        </w:rPr>
        <w:t>Odobrenje</w:t>
      </w:r>
      <w:r w:rsidR="00606AF7" w:rsidRPr="00DF7957">
        <w:rPr>
          <w:lang w:val="sv-SE"/>
        </w:rPr>
        <w:t xml:space="preserve"> </w:t>
      </w:r>
      <w:r w:rsidR="00D620F2" w:rsidRPr="00DF7957">
        <w:rPr>
          <w:lang w:val="sv-SE"/>
        </w:rPr>
        <w:t>za</w:t>
      </w:r>
      <w:r w:rsidR="00606AF7" w:rsidRPr="00DF7957">
        <w:rPr>
          <w:lang w:val="sv-SE"/>
        </w:rPr>
        <w:t xml:space="preserve"> </w:t>
      </w:r>
      <w:r w:rsidR="00D620F2" w:rsidRPr="00DF7957">
        <w:rPr>
          <w:lang w:val="sv-SE"/>
        </w:rPr>
        <w:t>izvo</w:t>
      </w:r>
      <w:r w:rsidR="00D620F2" w:rsidRPr="00DF7957">
        <w:t>đ</w:t>
      </w:r>
      <w:r w:rsidR="00D620F2" w:rsidRPr="00DF7957">
        <w:rPr>
          <w:lang w:val="sv-SE"/>
        </w:rPr>
        <w:t>enje</w:t>
      </w:r>
      <w:r w:rsidR="00606AF7" w:rsidRPr="00DF7957">
        <w:rPr>
          <w:lang w:val="sv-SE"/>
        </w:rPr>
        <w:t xml:space="preserve"> </w:t>
      </w:r>
      <w:r w:rsidR="00D620F2" w:rsidRPr="00DF7957">
        <w:rPr>
          <w:lang w:val="sv-SE"/>
        </w:rPr>
        <w:t>radova po rudarskom projektu</w:t>
      </w:r>
      <w:bookmarkEnd w:id="48"/>
    </w:p>
    <w:p w:rsidR="00DF7957" w:rsidRPr="00DF7957" w:rsidRDefault="00DF7957" w:rsidP="00DF7957">
      <w:pPr>
        <w:spacing w:after="0" w:line="240" w:lineRule="auto"/>
        <w:jc w:val="both"/>
        <w:rPr>
          <w:rFonts w:ascii="Arial" w:hAnsi="Arial" w:cs="Arial"/>
          <w:lang w:val="sr-Latn-CS"/>
        </w:rPr>
      </w:pPr>
    </w:p>
    <w:p w:rsidR="00D620F2" w:rsidRDefault="00D620F2" w:rsidP="00DF7957">
      <w:pPr>
        <w:spacing w:after="0" w:line="240" w:lineRule="auto"/>
        <w:jc w:val="both"/>
        <w:rPr>
          <w:rFonts w:ascii="Arial" w:hAnsi="Arial" w:cs="Arial"/>
          <w:lang w:val="sr-Latn-CS"/>
        </w:rPr>
      </w:pPr>
      <w:r w:rsidRPr="00DF7957">
        <w:rPr>
          <w:rFonts w:ascii="Arial" w:hAnsi="Arial" w:cs="Arial"/>
          <w:lang w:val="sr-Latn-CS"/>
        </w:rPr>
        <w:t>Nakon dobijanja odobrenja za eksploataciju mineralne sirovine na eksploatacionom polju, pristupa se izradi rudarske tehničke dokumentacije –rudarskog projekta eksploatacije.</w:t>
      </w:r>
    </w:p>
    <w:p w:rsidR="00BD111A" w:rsidRPr="00DF7957" w:rsidRDefault="00BD111A" w:rsidP="00DF7957">
      <w:pPr>
        <w:spacing w:after="0" w:line="240" w:lineRule="auto"/>
        <w:jc w:val="both"/>
        <w:rPr>
          <w:rFonts w:ascii="Arial" w:hAnsi="Arial" w:cs="Arial"/>
          <w:lang w:val="sr-Latn-CS"/>
        </w:rPr>
      </w:pPr>
    </w:p>
    <w:p w:rsidR="00DC0935" w:rsidRPr="00DF7957" w:rsidRDefault="00D620F2" w:rsidP="00DF7957">
      <w:pPr>
        <w:spacing w:after="0" w:line="240" w:lineRule="auto"/>
        <w:jc w:val="both"/>
        <w:rPr>
          <w:rFonts w:ascii="Arial" w:hAnsi="Arial" w:cs="Arial"/>
          <w:lang w:val="sr-Latn-CS"/>
        </w:rPr>
      </w:pPr>
      <w:r w:rsidRPr="00DF7957">
        <w:rPr>
          <w:rFonts w:ascii="Arial" w:hAnsi="Arial" w:cs="Arial"/>
          <w:lang w:val="sr-Latn-CS"/>
        </w:rPr>
        <w:t>Rudarski projekat izrađuje se za izgradnju novih rudarskih objekata, sistema otvaranja i pripreme rudarskih objekata radi eksploatacije mineralne sirovine. Rudarski projekat podliježe tehničkoj kontroli (reviziji), koju vrši nadležni organ preko stručne komisije ili pravnog lica koje ima Licencu za izradu rudarskih projekata.</w:t>
      </w:r>
    </w:p>
    <w:p w:rsidR="00DF7957" w:rsidRPr="00DF7957" w:rsidRDefault="00DF7957" w:rsidP="00DF7957">
      <w:pPr>
        <w:spacing w:after="0" w:line="240" w:lineRule="auto"/>
        <w:jc w:val="both"/>
        <w:rPr>
          <w:rFonts w:ascii="Arial" w:hAnsi="Arial" w:cs="Arial"/>
          <w:lang w:val="sr-Latn-CS"/>
        </w:rPr>
      </w:pPr>
    </w:p>
    <w:p w:rsidR="00D620F2" w:rsidRPr="00DF7957" w:rsidRDefault="00D620F2" w:rsidP="00DF7957">
      <w:pPr>
        <w:spacing w:after="0" w:line="240" w:lineRule="auto"/>
        <w:jc w:val="both"/>
        <w:rPr>
          <w:rFonts w:ascii="Arial" w:hAnsi="Arial" w:cs="Arial"/>
          <w:lang w:val="sr-Latn-CS"/>
        </w:rPr>
      </w:pPr>
      <w:r w:rsidRPr="00DF7957">
        <w:rPr>
          <w:rFonts w:ascii="Arial" w:hAnsi="Arial" w:cs="Arial"/>
          <w:lang w:val="sr-Latn-CS"/>
        </w:rPr>
        <w:t>Odobrenje za izvođenje radova po rudarskom projektu, u skladu sa članom 53 Zakona o rudarstvu, izdaje Ministarstvo ekonomije na zahtjev investitora. Uz zahtjev se dostavlja i sljedeća dokumentacija:</w:t>
      </w:r>
    </w:p>
    <w:p w:rsidR="00DF7957" w:rsidRPr="00DF7957" w:rsidRDefault="00DF7957" w:rsidP="00DF7957">
      <w:pPr>
        <w:spacing w:after="0" w:line="240" w:lineRule="auto"/>
        <w:jc w:val="both"/>
        <w:rPr>
          <w:rFonts w:ascii="Arial" w:hAnsi="Arial" w:cs="Arial"/>
          <w:lang w:val="sr-Latn-CS"/>
        </w:rPr>
      </w:pPr>
    </w:p>
    <w:p w:rsidR="00D620F2" w:rsidRPr="00DF7957" w:rsidRDefault="00D620F2" w:rsidP="00112A76">
      <w:pPr>
        <w:pStyle w:val="ListParagraph"/>
        <w:numPr>
          <w:ilvl w:val="0"/>
          <w:numId w:val="7"/>
        </w:numPr>
        <w:spacing w:after="0" w:line="240" w:lineRule="auto"/>
        <w:jc w:val="both"/>
        <w:rPr>
          <w:rFonts w:ascii="Arial" w:hAnsi="Arial" w:cs="Arial"/>
          <w:lang w:val="sr-Latn-CS"/>
        </w:rPr>
      </w:pPr>
      <w:r w:rsidRPr="00DF7957">
        <w:rPr>
          <w:rFonts w:ascii="Arial" w:hAnsi="Arial" w:cs="Arial"/>
          <w:lang w:val="sr-Latn-CS"/>
        </w:rPr>
        <w:t>rudarski projekat sa revizionom klauzulom;</w:t>
      </w:r>
    </w:p>
    <w:p w:rsidR="00D620F2" w:rsidRPr="00DF7957" w:rsidRDefault="00D620F2" w:rsidP="00112A76">
      <w:pPr>
        <w:pStyle w:val="ListParagraph"/>
        <w:numPr>
          <w:ilvl w:val="0"/>
          <w:numId w:val="7"/>
        </w:numPr>
        <w:spacing w:after="0" w:line="240" w:lineRule="auto"/>
        <w:jc w:val="both"/>
        <w:rPr>
          <w:rFonts w:ascii="Arial" w:hAnsi="Arial" w:cs="Arial"/>
          <w:lang w:val="sr-Latn-CS"/>
        </w:rPr>
      </w:pPr>
      <w:r w:rsidRPr="00DF7957">
        <w:rPr>
          <w:rFonts w:ascii="Arial" w:hAnsi="Arial" w:cs="Arial"/>
          <w:lang w:val="sr-Latn-CS"/>
        </w:rPr>
        <w:t>potvrda-saglasnost organa koji je izdao uslove da je rudarski projekat urađen u skladu sa izdatim uslovima;</w:t>
      </w:r>
    </w:p>
    <w:p w:rsidR="00D620F2" w:rsidRPr="00DF7957" w:rsidRDefault="00D620F2" w:rsidP="00112A76">
      <w:pPr>
        <w:pStyle w:val="ListParagraph"/>
        <w:numPr>
          <w:ilvl w:val="0"/>
          <w:numId w:val="7"/>
        </w:numPr>
        <w:spacing w:after="0" w:line="240" w:lineRule="auto"/>
        <w:jc w:val="both"/>
        <w:rPr>
          <w:rFonts w:ascii="Arial" w:hAnsi="Arial" w:cs="Arial"/>
          <w:lang w:val="sr-Latn-CS"/>
        </w:rPr>
      </w:pPr>
      <w:r w:rsidRPr="00DF7957">
        <w:rPr>
          <w:rFonts w:ascii="Arial" w:hAnsi="Arial" w:cs="Arial"/>
          <w:lang w:val="sr-Latn-CS"/>
        </w:rPr>
        <w:t>urbanističko-tehnički uslovi;</w:t>
      </w:r>
    </w:p>
    <w:p w:rsidR="00D620F2" w:rsidRPr="00DF7957" w:rsidRDefault="00D620F2" w:rsidP="00112A76">
      <w:pPr>
        <w:pStyle w:val="ListParagraph"/>
        <w:numPr>
          <w:ilvl w:val="0"/>
          <w:numId w:val="7"/>
        </w:numPr>
        <w:spacing w:after="0" w:line="240" w:lineRule="auto"/>
        <w:jc w:val="both"/>
        <w:rPr>
          <w:rFonts w:ascii="Arial" w:hAnsi="Arial" w:cs="Arial"/>
          <w:lang w:val="sr-Latn-CS"/>
        </w:rPr>
      </w:pPr>
      <w:r w:rsidRPr="00DF7957">
        <w:rPr>
          <w:rFonts w:ascii="Arial" w:hAnsi="Arial" w:cs="Arial"/>
          <w:lang w:val="sr-Latn-CS"/>
        </w:rPr>
        <w:t>dokaz o pravu svojine ili korišćenja na zemljištu, odnosno službenosti za najmanje dvije godine eksploatacije mineralne sirovine prema dinamici utvrđenoj koncesionim pravom;</w:t>
      </w:r>
    </w:p>
    <w:p w:rsidR="00D620F2" w:rsidRPr="00DF7957" w:rsidRDefault="00D620F2" w:rsidP="00112A76">
      <w:pPr>
        <w:pStyle w:val="ListParagraph"/>
        <w:numPr>
          <w:ilvl w:val="0"/>
          <w:numId w:val="7"/>
        </w:numPr>
        <w:spacing w:after="0" w:line="240" w:lineRule="auto"/>
        <w:jc w:val="both"/>
        <w:rPr>
          <w:rFonts w:ascii="Arial" w:hAnsi="Arial" w:cs="Arial"/>
          <w:lang w:val="sr-Latn-CS"/>
        </w:rPr>
      </w:pPr>
      <w:r w:rsidRPr="00DF7957">
        <w:rPr>
          <w:rFonts w:ascii="Arial" w:hAnsi="Arial" w:cs="Arial"/>
          <w:lang w:val="sr-Latn-CS"/>
        </w:rPr>
        <w:t>saglasnost organa državne uprave nadležnog za poslove zaštite životne sredine na elaborat procjene uticaja na životnu sredinu ili odluku da nije potrebno vršiti procjenu uticaja koje se izdaju u skladu sa posebnim propisom;</w:t>
      </w:r>
    </w:p>
    <w:p w:rsidR="00D620F2" w:rsidRPr="00DF7957" w:rsidRDefault="00D620F2" w:rsidP="00112A76">
      <w:pPr>
        <w:pStyle w:val="ListParagraph"/>
        <w:numPr>
          <w:ilvl w:val="0"/>
          <w:numId w:val="7"/>
        </w:numPr>
        <w:spacing w:after="0" w:line="240" w:lineRule="auto"/>
        <w:jc w:val="both"/>
        <w:rPr>
          <w:rFonts w:ascii="Arial" w:hAnsi="Arial" w:cs="Arial"/>
          <w:lang w:val="sr-Latn-CS"/>
        </w:rPr>
      </w:pPr>
      <w:r w:rsidRPr="00DF7957">
        <w:rPr>
          <w:rFonts w:ascii="Arial" w:hAnsi="Arial" w:cs="Arial"/>
          <w:lang w:val="sr-Latn-CS"/>
        </w:rPr>
        <w:t>vodoprivredna saglasnost na projekte kada eksploatacija mineralnih sirovina utiče na režim voda;</w:t>
      </w:r>
    </w:p>
    <w:p w:rsidR="00D620F2" w:rsidRPr="00DF7957" w:rsidRDefault="00D620F2" w:rsidP="00112A76">
      <w:pPr>
        <w:pStyle w:val="ListParagraph"/>
        <w:numPr>
          <w:ilvl w:val="0"/>
          <w:numId w:val="7"/>
        </w:numPr>
        <w:spacing w:after="0" w:line="240" w:lineRule="auto"/>
        <w:jc w:val="both"/>
        <w:rPr>
          <w:rFonts w:ascii="Arial" w:hAnsi="Arial" w:cs="Arial"/>
          <w:lang w:val="sr-Latn-CS"/>
        </w:rPr>
      </w:pPr>
      <w:r w:rsidRPr="00DF7957">
        <w:rPr>
          <w:rFonts w:ascii="Arial" w:hAnsi="Arial" w:cs="Arial"/>
          <w:lang w:val="sr-Latn-CS"/>
        </w:rPr>
        <w:t>saobraćajna saglasnost za pristup javnim saobraćajnicama;</w:t>
      </w:r>
    </w:p>
    <w:p w:rsidR="00D620F2" w:rsidRPr="00DF7957" w:rsidRDefault="00D620F2" w:rsidP="00112A76">
      <w:pPr>
        <w:pStyle w:val="ListParagraph"/>
        <w:numPr>
          <w:ilvl w:val="0"/>
          <w:numId w:val="7"/>
        </w:numPr>
        <w:spacing w:after="0" w:line="240" w:lineRule="auto"/>
        <w:jc w:val="both"/>
        <w:rPr>
          <w:rFonts w:ascii="Arial" w:hAnsi="Arial" w:cs="Arial"/>
          <w:lang w:val="sr-Latn-CS"/>
        </w:rPr>
      </w:pPr>
      <w:r w:rsidRPr="00DF7957">
        <w:rPr>
          <w:rFonts w:ascii="Arial" w:hAnsi="Arial" w:cs="Arial"/>
          <w:lang w:val="sr-Latn-CS"/>
        </w:rPr>
        <w:t>licenca za izvođenje radova;</w:t>
      </w:r>
    </w:p>
    <w:p w:rsidR="00D620F2" w:rsidRPr="00DF7957" w:rsidRDefault="00D620F2" w:rsidP="00112A76">
      <w:pPr>
        <w:pStyle w:val="ListParagraph"/>
        <w:numPr>
          <w:ilvl w:val="0"/>
          <w:numId w:val="7"/>
        </w:numPr>
        <w:spacing w:after="0" w:line="240" w:lineRule="auto"/>
        <w:jc w:val="both"/>
        <w:rPr>
          <w:rFonts w:ascii="Arial" w:hAnsi="Arial" w:cs="Arial"/>
          <w:lang w:val="sr-Latn-CS"/>
        </w:rPr>
      </w:pPr>
      <w:r w:rsidRPr="00DF7957">
        <w:rPr>
          <w:rFonts w:ascii="Arial" w:hAnsi="Arial" w:cs="Arial"/>
          <w:lang w:val="sr-Latn-CS"/>
        </w:rPr>
        <w:t>dokaz o plaćenoj naknadi za promjenu namjene korišćenja poljoprivrednog zemljišta.</w:t>
      </w:r>
    </w:p>
    <w:p w:rsidR="00DF7957" w:rsidRPr="00DF7957" w:rsidRDefault="00DF7957" w:rsidP="00DF7957">
      <w:pPr>
        <w:spacing w:after="0" w:line="240" w:lineRule="auto"/>
        <w:jc w:val="both"/>
        <w:rPr>
          <w:rFonts w:ascii="Arial" w:hAnsi="Arial" w:cs="Arial"/>
          <w:lang w:val="sr-Latn-CS"/>
        </w:rPr>
      </w:pPr>
    </w:p>
    <w:p w:rsidR="00D620F2" w:rsidRPr="00DF7957" w:rsidRDefault="00D620F2" w:rsidP="00DF7957">
      <w:pPr>
        <w:spacing w:after="0" w:line="240" w:lineRule="auto"/>
        <w:jc w:val="both"/>
        <w:rPr>
          <w:rFonts w:ascii="Arial" w:hAnsi="Arial" w:cs="Arial"/>
          <w:lang w:val="sr-Latn-CS"/>
        </w:rPr>
      </w:pPr>
      <w:r w:rsidRPr="00DF7957">
        <w:rPr>
          <w:rFonts w:ascii="Arial" w:hAnsi="Arial" w:cs="Arial"/>
          <w:lang w:val="sr-Latn-CS"/>
        </w:rPr>
        <w:lastRenderedPageBreak/>
        <w:t>Za izgradnju rudarskih objekata i postrojenja dostavlja se i dokumentacija u skladu sa propisima o građenju u zavisnosti od vrste objekta i utvrđenih uslova za izradu tehničke dokumentacije, a naročito sljedeće saglasnosti: elektro-energetska, zaštite na radu, sanitarna, protivpožarna, vodovodna, za priključenje na telekomunikacionu mrežu.</w:t>
      </w:r>
    </w:p>
    <w:p w:rsidR="00DF7957" w:rsidRPr="00DF7957" w:rsidRDefault="00DF7957" w:rsidP="00DF7957">
      <w:pPr>
        <w:spacing w:after="0" w:line="240" w:lineRule="auto"/>
        <w:jc w:val="both"/>
        <w:rPr>
          <w:rFonts w:ascii="Arial" w:hAnsi="Arial" w:cs="Arial"/>
          <w:lang w:val="sr-Latn-CS"/>
        </w:rPr>
      </w:pPr>
    </w:p>
    <w:p w:rsidR="000156A4" w:rsidRPr="00DF7957" w:rsidRDefault="0053545A" w:rsidP="00DF7957">
      <w:pPr>
        <w:pStyle w:val="Heading3"/>
        <w:suppressAutoHyphens/>
        <w:jc w:val="left"/>
        <w:rPr>
          <w:rFonts w:ascii="Arial" w:hAnsi="Arial" w:cs="Arial"/>
          <w:sz w:val="22"/>
          <w:szCs w:val="22"/>
          <w:lang w:val="sr-Latn-CS"/>
        </w:rPr>
      </w:pPr>
      <w:bookmarkStart w:id="49" w:name="_Toc435529036"/>
      <w:bookmarkStart w:id="50" w:name="_Toc436124913"/>
      <w:r>
        <w:rPr>
          <w:rFonts w:ascii="Arial" w:hAnsi="Arial" w:cs="Arial"/>
          <w:sz w:val="22"/>
          <w:szCs w:val="22"/>
          <w:lang w:val="sr-Latn-CS"/>
        </w:rPr>
        <w:t>10</w:t>
      </w:r>
      <w:r w:rsidR="00D620F2" w:rsidRPr="00DF7957">
        <w:rPr>
          <w:rFonts w:ascii="Arial" w:hAnsi="Arial" w:cs="Arial"/>
          <w:sz w:val="22"/>
          <w:szCs w:val="22"/>
          <w:lang w:val="sr-Latn-CS"/>
        </w:rPr>
        <w:t>.2.3</w:t>
      </w:r>
      <w:r w:rsidR="00781B19" w:rsidRPr="00DF7957">
        <w:rPr>
          <w:rFonts w:ascii="Arial" w:hAnsi="Arial" w:cs="Arial"/>
          <w:sz w:val="22"/>
          <w:szCs w:val="22"/>
          <w:lang w:val="sr-Latn-CS"/>
        </w:rPr>
        <w:t>.</w:t>
      </w:r>
      <w:r w:rsidR="00D620F2" w:rsidRPr="00DF7957">
        <w:rPr>
          <w:rFonts w:ascii="Arial" w:hAnsi="Arial" w:cs="Arial"/>
          <w:sz w:val="22"/>
          <w:szCs w:val="22"/>
          <w:lang w:val="sr-Latn-CS"/>
        </w:rPr>
        <w:t xml:space="preserve"> Odobrenje za upotrebu rudarskih objekata</w:t>
      </w:r>
      <w:bookmarkEnd w:id="49"/>
      <w:bookmarkEnd w:id="50"/>
    </w:p>
    <w:p w:rsidR="00DF7957" w:rsidRPr="00DF7957" w:rsidRDefault="00DF7957" w:rsidP="00DF7957">
      <w:pPr>
        <w:spacing w:after="0" w:line="240" w:lineRule="auto"/>
        <w:rPr>
          <w:rFonts w:ascii="Arial" w:hAnsi="Arial" w:cs="Arial"/>
          <w:lang w:val="sr-Latn-CS"/>
        </w:rPr>
      </w:pPr>
    </w:p>
    <w:p w:rsidR="00D620F2" w:rsidRPr="00DF7957" w:rsidRDefault="00D620F2" w:rsidP="00DF7957">
      <w:pPr>
        <w:spacing w:after="0" w:line="240" w:lineRule="auto"/>
        <w:jc w:val="both"/>
        <w:rPr>
          <w:rFonts w:ascii="Arial" w:hAnsi="Arial" w:cs="Arial"/>
          <w:lang w:val="sr-Latn-CS"/>
        </w:rPr>
      </w:pPr>
      <w:r w:rsidRPr="00DF7957">
        <w:rPr>
          <w:rFonts w:ascii="Arial" w:hAnsi="Arial" w:cs="Arial"/>
          <w:lang w:val="sr-Latn-CS"/>
        </w:rPr>
        <w:t>Izgrađeni rudarski objekti ili djelovi rudarskih objekata koji se mogu samostalno koristiti, prije početka korišćenja, podliježu tehničkom pregledu, koji obuhvata pregled: rudarskih i građevinskih radova, električnih postrojenja, uređaja i instalacija i rudarske opreme i postrojenja.</w:t>
      </w:r>
    </w:p>
    <w:p w:rsidR="00120E3A" w:rsidRDefault="00120E3A" w:rsidP="00DF7957">
      <w:pPr>
        <w:spacing w:after="0" w:line="240" w:lineRule="auto"/>
        <w:jc w:val="both"/>
        <w:rPr>
          <w:rFonts w:ascii="Arial" w:hAnsi="Arial" w:cs="Arial"/>
          <w:lang w:val="sr-Latn-CS"/>
        </w:rPr>
      </w:pPr>
    </w:p>
    <w:p w:rsidR="00D620F2" w:rsidRPr="00DF7957" w:rsidRDefault="00D620F2" w:rsidP="00DF7957">
      <w:pPr>
        <w:spacing w:after="0" w:line="240" w:lineRule="auto"/>
        <w:jc w:val="both"/>
        <w:rPr>
          <w:rFonts w:ascii="Arial" w:hAnsi="Arial" w:cs="Arial"/>
          <w:lang w:val="sr-Latn-CS"/>
        </w:rPr>
      </w:pPr>
      <w:r w:rsidRPr="00DF7957">
        <w:rPr>
          <w:rFonts w:ascii="Arial" w:hAnsi="Arial" w:cs="Arial"/>
          <w:lang w:val="sr-Latn-CS"/>
        </w:rPr>
        <w:t>Tehničkim pregledom utvrđuje se usklađenost izvedenih radova sa tehničkom dokumentacijom na osnovu koje je izdato odobrenje za izvođenje radova, tehničkim propisima čija je primjena obavezna pri izgradnji rudarskih objekata i mjerama i normativima zaštite na radu i zaštite životne sredine. Troškove tehničkog pregleda snosi investitor.</w:t>
      </w:r>
    </w:p>
    <w:p w:rsidR="00DF7957" w:rsidRPr="00DF7957" w:rsidRDefault="00DF7957" w:rsidP="00DF7957">
      <w:pPr>
        <w:spacing w:after="0" w:line="240" w:lineRule="auto"/>
        <w:jc w:val="both"/>
        <w:rPr>
          <w:rFonts w:ascii="Arial" w:hAnsi="Arial" w:cs="Arial"/>
          <w:lang w:val="sr-Latn-CS"/>
        </w:rPr>
      </w:pPr>
    </w:p>
    <w:p w:rsidR="00D620F2" w:rsidRPr="00DF7957" w:rsidRDefault="00D620F2" w:rsidP="00DF7957">
      <w:pPr>
        <w:spacing w:after="0" w:line="240" w:lineRule="auto"/>
        <w:jc w:val="both"/>
        <w:rPr>
          <w:rFonts w:ascii="Arial" w:hAnsi="Arial" w:cs="Arial"/>
          <w:lang w:val="sr-Latn-CS"/>
        </w:rPr>
      </w:pPr>
      <w:r w:rsidRPr="00DF7957">
        <w:rPr>
          <w:rFonts w:ascii="Arial" w:hAnsi="Arial" w:cs="Arial"/>
          <w:lang w:val="sr-Latn-CS"/>
        </w:rPr>
        <w:t>Tehnički pregled i odobrenje za upotrebu rudarskih objekata ili dijela objekta vrši nadležni organ preko stručne komisije ili pravnog lica u skladu sa propisima o izgradnji objekata.</w:t>
      </w:r>
    </w:p>
    <w:p w:rsidR="00DF7957" w:rsidRPr="00DF7957" w:rsidRDefault="00DF7957" w:rsidP="00DF7957">
      <w:pPr>
        <w:spacing w:after="0" w:line="240" w:lineRule="auto"/>
        <w:jc w:val="both"/>
        <w:rPr>
          <w:rFonts w:ascii="Arial" w:hAnsi="Arial" w:cs="Arial"/>
          <w:lang w:val="sr-Latn-CS"/>
        </w:rPr>
      </w:pPr>
    </w:p>
    <w:p w:rsidR="007B37D3" w:rsidRDefault="00D620F2" w:rsidP="00DF7957">
      <w:pPr>
        <w:spacing w:after="0" w:line="240" w:lineRule="auto"/>
        <w:jc w:val="both"/>
        <w:rPr>
          <w:rFonts w:ascii="Arial" w:hAnsi="Arial" w:cs="Arial"/>
          <w:lang w:val="sr-Latn-CS"/>
        </w:rPr>
      </w:pPr>
      <w:r w:rsidRPr="00DF7957">
        <w:rPr>
          <w:rFonts w:ascii="Arial" w:hAnsi="Arial" w:cs="Arial"/>
          <w:lang w:val="sr-Latn-CS"/>
        </w:rPr>
        <w:t xml:space="preserve">Ako je za izdavanje odobrenja za upotrebu rudarskih objekata posebnim zakonom propisana obaveza prethodnog pribavljanja saglasnosti ili dozvole drugih organa ili organizacija, uz zahtjev za izdavanje odobrenja podnosi se i saglasnost, odnosno, dozvola. </w:t>
      </w:r>
    </w:p>
    <w:p w:rsidR="00ED75FB" w:rsidRDefault="00ED75FB" w:rsidP="00DF7957">
      <w:pPr>
        <w:spacing w:after="0" w:line="240" w:lineRule="auto"/>
        <w:jc w:val="both"/>
        <w:rPr>
          <w:rFonts w:ascii="Arial" w:hAnsi="Arial" w:cs="Arial"/>
          <w:lang w:val="sr-Latn-CS"/>
        </w:rPr>
      </w:pPr>
    </w:p>
    <w:p w:rsidR="00ED75FB" w:rsidRPr="00DF7957" w:rsidRDefault="00ED75FB" w:rsidP="00DF7957">
      <w:pPr>
        <w:spacing w:after="0" w:line="240" w:lineRule="auto"/>
        <w:jc w:val="both"/>
        <w:rPr>
          <w:rFonts w:ascii="Arial" w:hAnsi="Arial" w:cs="Arial"/>
          <w:lang w:val="sr-Latn-CS"/>
        </w:rPr>
      </w:pPr>
    </w:p>
    <w:p w:rsidR="00D620F2" w:rsidRPr="00DF7957" w:rsidRDefault="00175BBA" w:rsidP="00112A76">
      <w:pPr>
        <w:pStyle w:val="Heading1"/>
        <w:numPr>
          <w:ilvl w:val="0"/>
          <w:numId w:val="16"/>
        </w:numPr>
        <w:ind w:left="360"/>
      </w:pPr>
      <w:bookmarkStart w:id="51" w:name="_Toc390549926"/>
      <w:bookmarkStart w:id="52" w:name="_Toc402262974"/>
      <w:bookmarkStart w:id="53" w:name="_Toc4660709"/>
      <w:r w:rsidRPr="00DF7957">
        <w:t>HRONOLOGIJA IZRADE TEHNIČKE DOKUMENTACIJE I PRIBAVLJANJE ODOBRENJA I SAGLASNOSTI ZA IZVOĐENJE RUDARSKIH RADOVA</w:t>
      </w:r>
      <w:bookmarkEnd w:id="51"/>
      <w:bookmarkEnd w:id="52"/>
      <w:bookmarkEnd w:id="53"/>
    </w:p>
    <w:p w:rsidR="00DF7957" w:rsidRPr="00DF7957" w:rsidRDefault="00DF7957" w:rsidP="00DF7957">
      <w:pPr>
        <w:spacing w:after="0" w:line="240" w:lineRule="auto"/>
        <w:rPr>
          <w:rFonts w:ascii="Arial" w:hAnsi="Arial" w:cs="Arial"/>
          <w:lang w:val="sv-SE"/>
        </w:rPr>
      </w:pPr>
    </w:p>
    <w:p w:rsidR="005F6969" w:rsidRPr="00DF7957" w:rsidRDefault="007D7746" w:rsidP="00DF7957">
      <w:pPr>
        <w:pStyle w:val="ListParagraph"/>
        <w:tabs>
          <w:tab w:val="left" w:pos="1980"/>
        </w:tabs>
        <w:spacing w:after="0" w:line="240" w:lineRule="auto"/>
        <w:ind w:left="0"/>
        <w:contextualSpacing w:val="0"/>
        <w:jc w:val="both"/>
        <w:rPr>
          <w:rFonts w:ascii="Arial" w:hAnsi="Arial" w:cs="Arial"/>
          <w:lang w:val="sr-Latn-CS"/>
        </w:rPr>
      </w:pPr>
      <w:r w:rsidRPr="00DF7957">
        <w:rPr>
          <w:rFonts w:ascii="Arial" w:hAnsi="Arial" w:cs="Arial"/>
          <w:lang w:val="sr-Latn-CS"/>
        </w:rPr>
        <w:t>Korak 1</w:t>
      </w:r>
      <w:r w:rsidR="00785C23" w:rsidRPr="00DF7957">
        <w:rPr>
          <w:rFonts w:ascii="Arial" w:hAnsi="Arial" w:cs="Arial"/>
          <w:lang w:val="sr-Latn-CS"/>
        </w:rPr>
        <w:t>.</w:t>
      </w:r>
      <w:r w:rsidRPr="00DF7957">
        <w:rPr>
          <w:rFonts w:ascii="Arial" w:hAnsi="Arial" w:cs="Arial"/>
          <w:lang w:val="sr-Latn-CS"/>
        </w:rPr>
        <w:t xml:space="preserve"> </w:t>
      </w:r>
      <w:r w:rsidR="005F6969" w:rsidRPr="00DF7957">
        <w:rPr>
          <w:rFonts w:ascii="Arial" w:hAnsi="Arial" w:cs="Arial"/>
          <w:lang w:val="sr-Latn-CS"/>
        </w:rPr>
        <w:t xml:space="preserve">Izdavanje Licence za izvođenje rudarskih radova; </w:t>
      </w:r>
    </w:p>
    <w:p w:rsidR="005F6969" w:rsidRPr="00DF7957" w:rsidRDefault="007B4C3A" w:rsidP="00DF7957">
      <w:pPr>
        <w:pStyle w:val="ListParagraph"/>
        <w:tabs>
          <w:tab w:val="left" w:pos="1980"/>
        </w:tabs>
        <w:spacing w:after="0" w:line="240" w:lineRule="auto"/>
        <w:ind w:left="0"/>
        <w:contextualSpacing w:val="0"/>
        <w:jc w:val="both"/>
        <w:rPr>
          <w:rFonts w:ascii="Arial" w:hAnsi="Arial" w:cs="Arial"/>
          <w:lang w:val="sr-Latn-CS"/>
        </w:rPr>
      </w:pPr>
      <w:r w:rsidRPr="00DF7957">
        <w:rPr>
          <w:rFonts w:ascii="Arial" w:hAnsi="Arial" w:cs="Arial"/>
          <w:lang w:val="sr-Latn-CS"/>
        </w:rPr>
        <w:t>Korak 2</w:t>
      </w:r>
      <w:r w:rsidR="00785C23" w:rsidRPr="00DF7957">
        <w:rPr>
          <w:rFonts w:ascii="Arial" w:hAnsi="Arial" w:cs="Arial"/>
          <w:lang w:val="sr-Latn-CS"/>
        </w:rPr>
        <w:t>.</w:t>
      </w:r>
      <w:r w:rsidR="007D7746" w:rsidRPr="00DF7957">
        <w:rPr>
          <w:rFonts w:ascii="Arial" w:hAnsi="Arial" w:cs="Arial"/>
          <w:lang w:val="sr-Latn-CS"/>
        </w:rPr>
        <w:t xml:space="preserve"> </w:t>
      </w:r>
      <w:r w:rsidR="005F6969" w:rsidRPr="00DF7957">
        <w:rPr>
          <w:rFonts w:ascii="Arial" w:hAnsi="Arial" w:cs="Arial"/>
          <w:lang w:val="sr-Latn-CS"/>
        </w:rPr>
        <w:t>Izrada rudarskog projekta i njegova revizija od strane Ministarstva ekonomije;</w:t>
      </w:r>
    </w:p>
    <w:p w:rsidR="005F6969" w:rsidRPr="00DF7957" w:rsidRDefault="007B4C3A" w:rsidP="00DF7957">
      <w:pPr>
        <w:pStyle w:val="ListParagraph"/>
        <w:tabs>
          <w:tab w:val="left" w:pos="1980"/>
        </w:tabs>
        <w:spacing w:after="0" w:line="240" w:lineRule="auto"/>
        <w:ind w:left="0"/>
        <w:contextualSpacing w:val="0"/>
        <w:jc w:val="both"/>
        <w:rPr>
          <w:rFonts w:ascii="Arial" w:hAnsi="Arial" w:cs="Arial"/>
          <w:lang w:val="sr-Latn-CS"/>
        </w:rPr>
      </w:pPr>
      <w:r w:rsidRPr="00DF7957">
        <w:rPr>
          <w:rFonts w:ascii="Arial" w:hAnsi="Arial" w:cs="Arial"/>
          <w:lang w:val="sr-Latn-CS"/>
        </w:rPr>
        <w:t>Korak 3</w:t>
      </w:r>
      <w:r w:rsidR="00785C23" w:rsidRPr="00DF7957">
        <w:rPr>
          <w:rFonts w:ascii="Arial" w:hAnsi="Arial" w:cs="Arial"/>
          <w:lang w:val="sr-Latn-CS"/>
        </w:rPr>
        <w:t>.</w:t>
      </w:r>
      <w:r w:rsidR="007D7746" w:rsidRPr="00DF7957">
        <w:rPr>
          <w:rFonts w:ascii="Arial" w:hAnsi="Arial" w:cs="Arial"/>
          <w:lang w:val="sr-Latn-CS"/>
        </w:rPr>
        <w:t xml:space="preserve"> </w:t>
      </w:r>
      <w:r w:rsidR="005F6969" w:rsidRPr="00DF7957">
        <w:rPr>
          <w:rFonts w:ascii="Arial" w:hAnsi="Arial" w:cs="Arial"/>
          <w:lang w:val="sr-Latn-CS"/>
        </w:rPr>
        <w:t>Dobijanje odobrenja za eksploataciju mineralne sirovine na eksploatacionom polju;</w:t>
      </w:r>
    </w:p>
    <w:p w:rsidR="005F6969" w:rsidRPr="00DF7957" w:rsidRDefault="007B4C3A" w:rsidP="00DF7957">
      <w:pPr>
        <w:pStyle w:val="ListParagraph"/>
        <w:tabs>
          <w:tab w:val="left" w:pos="1980"/>
        </w:tabs>
        <w:spacing w:after="0" w:line="240" w:lineRule="auto"/>
        <w:ind w:left="0"/>
        <w:contextualSpacing w:val="0"/>
        <w:jc w:val="both"/>
        <w:rPr>
          <w:rFonts w:ascii="Arial" w:hAnsi="Arial" w:cs="Arial"/>
          <w:lang w:val="sr-Latn-CS"/>
        </w:rPr>
      </w:pPr>
      <w:r w:rsidRPr="00DF7957">
        <w:rPr>
          <w:rFonts w:ascii="Arial" w:hAnsi="Arial" w:cs="Arial"/>
          <w:lang w:val="sr-Latn-CS"/>
        </w:rPr>
        <w:t>Korak 4</w:t>
      </w:r>
      <w:r w:rsidR="00785C23" w:rsidRPr="00DF7957">
        <w:rPr>
          <w:rFonts w:ascii="Arial" w:hAnsi="Arial" w:cs="Arial"/>
          <w:lang w:val="sr-Latn-CS"/>
        </w:rPr>
        <w:t>.</w:t>
      </w:r>
      <w:r w:rsidR="007D7746" w:rsidRPr="00DF7957">
        <w:rPr>
          <w:rFonts w:ascii="Arial" w:hAnsi="Arial" w:cs="Arial"/>
          <w:lang w:val="sr-Latn-CS"/>
        </w:rPr>
        <w:t xml:space="preserve"> </w:t>
      </w:r>
      <w:r w:rsidR="005F6969" w:rsidRPr="00DF7957">
        <w:rPr>
          <w:rFonts w:ascii="Arial" w:hAnsi="Arial" w:cs="Arial"/>
          <w:lang w:val="sr-Latn-CS"/>
        </w:rPr>
        <w:t>Dobijanje odobrenja za izvođenje radova po rudarskom projektu;</w:t>
      </w:r>
    </w:p>
    <w:p w:rsidR="005F6969" w:rsidRDefault="007B4C3A" w:rsidP="00DF7957">
      <w:pPr>
        <w:pStyle w:val="ListParagraph"/>
        <w:tabs>
          <w:tab w:val="left" w:pos="1980"/>
        </w:tabs>
        <w:spacing w:after="0" w:line="240" w:lineRule="auto"/>
        <w:ind w:left="0"/>
        <w:contextualSpacing w:val="0"/>
        <w:jc w:val="both"/>
        <w:rPr>
          <w:rFonts w:ascii="Arial" w:hAnsi="Arial" w:cs="Arial"/>
          <w:lang w:val="sr-Latn-CS"/>
        </w:rPr>
      </w:pPr>
      <w:r w:rsidRPr="00DF7957">
        <w:rPr>
          <w:rFonts w:ascii="Arial" w:hAnsi="Arial" w:cs="Arial"/>
          <w:lang w:val="sr-Latn-CS"/>
        </w:rPr>
        <w:t>Korak 5</w:t>
      </w:r>
      <w:r w:rsidR="00785C23" w:rsidRPr="00DF7957">
        <w:rPr>
          <w:rFonts w:ascii="Arial" w:hAnsi="Arial" w:cs="Arial"/>
          <w:lang w:val="sr-Latn-CS"/>
        </w:rPr>
        <w:t>.</w:t>
      </w:r>
      <w:r w:rsidR="007D7746" w:rsidRPr="00DF7957">
        <w:rPr>
          <w:rFonts w:ascii="Arial" w:hAnsi="Arial" w:cs="Arial"/>
          <w:lang w:val="sr-Latn-CS"/>
        </w:rPr>
        <w:t xml:space="preserve"> </w:t>
      </w:r>
      <w:r w:rsidR="005F6969" w:rsidRPr="00DF7957">
        <w:rPr>
          <w:rFonts w:ascii="Arial" w:hAnsi="Arial" w:cs="Arial"/>
          <w:lang w:val="sr-Latn-CS"/>
        </w:rPr>
        <w:t>Tehnički prijem rudarskih objekata.</w:t>
      </w:r>
    </w:p>
    <w:p w:rsidR="00120E3A" w:rsidRPr="00DF7957" w:rsidRDefault="00120E3A" w:rsidP="00DF7957">
      <w:pPr>
        <w:pStyle w:val="ListParagraph"/>
        <w:tabs>
          <w:tab w:val="left" w:pos="1980"/>
        </w:tabs>
        <w:spacing w:after="0" w:line="240" w:lineRule="auto"/>
        <w:ind w:left="0"/>
        <w:contextualSpacing w:val="0"/>
        <w:jc w:val="both"/>
        <w:rPr>
          <w:rFonts w:ascii="Arial" w:hAnsi="Arial" w:cs="Arial"/>
          <w:lang w:val="sr-Latn-CS"/>
        </w:rPr>
      </w:pPr>
    </w:p>
    <w:p w:rsidR="00DF7957" w:rsidRPr="00DF7957" w:rsidRDefault="00DF7957" w:rsidP="00DF7957">
      <w:pPr>
        <w:pStyle w:val="ListParagraph"/>
        <w:tabs>
          <w:tab w:val="left" w:pos="1980"/>
        </w:tabs>
        <w:spacing w:after="0" w:line="240" w:lineRule="auto"/>
        <w:ind w:left="0"/>
        <w:contextualSpacing w:val="0"/>
        <w:jc w:val="both"/>
        <w:rPr>
          <w:rFonts w:ascii="Arial" w:hAnsi="Arial" w:cs="Arial"/>
          <w:lang w:val="sr-Latn-CS"/>
        </w:rPr>
      </w:pPr>
    </w:p>
    <w:p w:rsidR="00D620F2" w:rsidRPr="00DF7957" w:rsidRDefault="00120E3A" w:rsidP="00112A76">
      <w:pPr>
        <w:pStyle w:val="Heading1"/>
        <w:numPr>
          <w:ilvl w:val="0"/>
          <w:numId w:val="16"/>
        </w:numPr>
        <w:ind w:left="360"/>
      </w:pPr>
      <w:bookmarkStart w:id="54" w:name="_Toc402262975"/>
      <w:bookmarkStart w:id="55" w:name="_Toc4660710"/>
      <w:r w:rsidRPr="00DF7957">
        <w:t>OSNOVNI ELEMENTI TENDERSKE DOKUMENTACIJE (JAVNI OGLAS, DOKUMENTACIJA VEZANA ZA OGLAS)</w:t>
      </w:r>
      <w:bookmarkEnd w:id="54"/>
      <w:bookmarkEnd w:id="55"/>
    </w:p>
    <w:p w:rsidR="00DF7957" w:rsidRPr="00DF7957" w:rsidRDefault="00DF7957" w:rsidP="00DF7957">
      <w:pPr>
        <w:spacing w:after="0" w:line="240" w:lineRule="auto"/>
        <w:jc w:val="both"/>
        <w:rPr>
          <w:rFonts w:ascii="Arial" w:hAnsi="Arial" w:cs="Arial"/>
          <w:b/>
        </w:rPr>
      </w:pPr>
    </w:p>
    <w:p w:rsidR="00D620F2" w:rsidRPr="00DF7957" w:rsidRDefault="00D620F2" w:rsidP="00DF7957">
      <w:pPr>
        <w:spacing w:after="0" w:line="240" w:lineRule="auto"/>
        <w:jc w:val="both"/>
        <w:rPr>
          <w:rFonts w:ascii="Arial" w:hAnsi="Arial" w:cs="Arial"/>
          <w:b/>
        </w:rPr>
      </w:pPr>
      <w:r w:rsidRPr="00DF7957">
        <w:rPr>
          <w:rFonts w:ascii="Arial" w:hAnsi="Arial" w:cs="Arial"/>
          <w:b/>
        </w:rPr>
        <w:t>Tendersku dokumentaciju čine sljedeća dokumenta:</w:t>
      </w:r>
    </w:p>
    <w:p w:rsidR="00D620F2" w:rsidRPr="00DF7957" w:rsidRDefault="00D620F2" w:rsidP="00112A76">
      <w:pPr>
        <w:pStyle w:val="ListParagraph"/>
        <w:numPr>
          <w:ilvl w:val="0"/>
          <w:numId w:val="1"/>
        </w:numPr>
        <w:suppressAutoHyphens/>
        <w:spacing w:after="0" w:line="240" w:lineRule="auto"/>
        <w:jc w:val="both"/>
        <w:rPr>
          <w:rFonts w:ascii="Arial" w:hAnsi="Arial" w:cs="Arial"/>
        </w:rPr>
      </w:pPr>
      <w:r w:rsidRPr="00DF7957">
        <w:rPr>
          <w:rFonts w:ascii="Arial" w:hAnsi="Arial" w:cs="Arial"/>
        </w:rPr>
        <w:t>Koncesioni akt;</w:t>
      </w:r>
    </w:p>
    <w:p w:rsidR="00D620F2" w:rsidRPr="00DF7957" w:rsidRDefault="00D620F2" w:rsidP="00112A76">
      <w:pPr>
        <w:pStyle w:val="ListParagraph"/>
        <w:numPr>
          <w:ilvl w:val="0"/>
          <w:numId w:val="1"/>
        </w:numPr>
        <w:suppressAutoHyphens/>
        <w:spacing w:after="0" w:line="240" w:lineRule="auto"/>
        <w:jc w:val="both"/>
        <w:rPr>
          <w:rFonts w:ascii="Arial" w:hAnsi="Arial" w:cs="Arial"/>
        </w:rPr>
      </w:pPr>
      <w:r w:rsidRPr="00DF7957">
        <w:rPr>
          <w:rFonts w:ascii="Arial" w:hAnsi="Arial" w:cs="Arial"/>
        </w:rPr>
        <w:t>Dokumentacija vezana uz ponudu;</w:t>
      </w:r>
    </w:p>
    <w:p w:rsidR="00D620F2" w:rsidRPr="00DF7957" w:rsidRDefault="00D620F2" w:rsidP="00112A76">
      <w:pPr>
        <w:pStyle w:val="ListParagraph"/>
        <w:numPr>
          <w:ilvl w:val="0"/>
          <w:numId w:val="1"/>
        </w:numPr>
        <w:suppressAutoHyphens/>
        <w:spacing w:after="0" w:line="240" w:lineRule="auto"/>
        <w:jc w:val="both"/>
        <w:rPr>
          <w:rFonts w:ascii="Arial" w:hAnsi="Arial" w:cs="Arial"/>
        </w:rPr>
      </w:pPr>
      <w:r w:rsidRPr="00DF7957">
        <w:rPr>
          <w:rFonts w:ascii="Arial" w:hAnsi="Arial" w:cs="Arial"/>
        </w:rPr>
        <w:t>Javni oglas,</w:t>
      </w:r>
    </w:p>
    <w:p w:rsidR="00D620F2" w:rsidRPr="00DF7957" w:rsidRDefault="00D620F2" w:rsidP="00112A76">
      <w:pPr>
        <w:pStyle w:val="ListParagraph"/>
        <w:numPr>
          <w:ilvl w:val="0"/>
          <w:numId w:val="1"/>
        </w:numPr>
        <w:suppressAutoHyphens/>
        <w:spacing w:after="0" w:line="240" w:lineRule="auto"/>
        <w:jc w:val="both"/>
        <w:rPr>
          <w:rFonts w:ascii="Arial" w:hAnsi="Arial" w:cs="Arial"/>
        </w:rPr>
      </w:pPr>
      <w:r w:rsidRPr="00DF7957">
        <w:rPr>
          <w:rFonts w:ascii="Arial" w:hAnsi="Arial" w:cs="Arial"/>
        </w:rPr>
        <w:t>Uputstvo za podnošenje ponuda i</w:t>
      </w:r>
    </w:p>
    <w:p w:rsidR="00D620F2" w:rsidRPr="00DF7957" w:rsidRDefault="00D620F2" w:rsidP="00112A76">
      <w:pPr>
        <w:pStyle w:val="ListParagraph"/>
        <w:numPr>
          <w:ilvl w:val="0"/>
          <w:numId w:val="1"/>
        </w:numPr>
        <w:suppressAutoHyphens/>
        <w:spacing w:after="0" w:line="240" w:lineRule="auto"/>
        <w:jc w:val="both"/>
        <w:rPr>
          <w:rFonts w:ascii="Arial" w:hAnsi="Arial" w:cs="Arial"/>
        </w:rPr>
      </w:pPr>
      <w:r w:rsidRPr="00DF7957">
        <w:rPr>
          <w:rFonts w:ascii="Arial" w:hAnsi="Arial" w:cs="Arial"/>
        </w:rPr>
        <w:t>Nacrt ugovora o koncesiji.</w:t>
      </w:r>
      <w:bookmarkStart w:id="56" w:name="_Toc401959458"/>
      <w:bookmarkStart w:id="57" w:name="_Toc401959551"/>
      <w:bookmarkStart w:id="58" w:name="_Toc435529039"/>
      <w:bookmarkStart w:id="59" w:name="_Toc436124916"/>
    </w:p>
    <w:p w:rsidR="00DF7957" w:rsidRPr="00DF7957" w:rsidRDefault="00DF7957" w:rsidP="00112A76">
      <w:pPr>
        <w:pStyle w:val="ListParagraph"/>
        <w:numPr>
          <w:ilvl w:val="0"/>
          <w:numId w:val="1"/>
        </w:numPr>
        <w:suppressAutoHyphens/>
        <w:spacing w:after="0" w:line="240" w:lineRule="auto"/>
        <w:jc w:val="both"/>
        <w:rPr>
          <w:rFonts w:ascii="Arial" w:hAnsi="Arial" w:cs="Arial"/>
        </w:rPr>
      </w:pPr>
    </w:p>
    <w:p w:rsidR="00D620F2" w:rsidRPr="00DF7957" w:rsidRDefault="0053545A" w:rsidP="00DF7957">
      <w:pPr>
        <w:pStyle w:val="Heading2"/>
        <w:numPr>
          <w:ilvl w:val="1"/>
          <w:numId w:val="0"/>
        </w:numPr>
        <w:spacing w:before="0" w:after="0" w:line="240" w:lineRule="auto"/>
        <w:ind w:left="576" w:hanging="576"/>
        <w:rPr>
          <w:i/>
        </w:rPr>
      </w:pPr>
      <w:r>
        <w:rPr>
          <w:i/>
        </w:rPr>
        <w:t>12</w:t>
      </w:r>
      <w:r w:rsidR="00D620F2" w:rsidRPr="00DF7957">
        <w:rPr>
          <w:i/>
        </w:rPr>
        <w:t>.1</w:t>
      </w:r>
      <w:r w:rsidR="00781B19" w:rsidRPr="00DF7957">
        <w:rPr>
          <w:i/>
        </w:rPr>
        <w:t>.</w:t>
      </w:r>
      <w:r w:rsidR="00D620F2" w:rsidRPr="00DF7957">
        <w:rPr>
          <w:i/>
        </w:rPr>
        <w:t xml:space="preserve"> Dokumentacija koja se prilaže uz ponudu</w:t>
      </w:r>
      <w:bookmarkEnd w:id="56"/>
      <w:bookmarkEnd w:id="57"/>
      <w:bookmarkEnd w:id="58"/>
      <w:bookmarkEnd w:id="59"/>
    </w:p>
    <w:p w:rsidR="00DF7957" w:rsidRPr="00DF7957" w:rsidRDefault="00DF7957" w:rsidP="00DF7957">
      <w:pPr>
        <w:spacing w:after="0" w:line="240" w:lineRule="auto"/>
        <w:jc w:val="both"/>
        <w:rPr>
          <w:rFonts w:ascii="Arial" w:hAnsi="Arial" w:cs="Arial"/>
          <w:lang w:val="sr-Latn-CS"/>
        </w:rPr>
      </w:pPr>
    </w:p>
    <w:p w:rsidR="0044322A" w:rsidRPr="00DF7957" w:rsidRDefault="0044322A" w:rsidP="00DF7957">
      <w:pPr>
        <w:spacing w:after="0" w:line="240" w:lineRule="auto"/>
        <w:jc w:val="both"/>
        <w:rPr>
          <w:rFonts w:ascii="Arial" w:hAnsi="Arial" w:cs="Arial"/>
          <w:lang w:val="sr-Latn-CS"/>
        </w:rPr>
      </w:pPr>
      <w:r w:rsidRPr="00DF7957">
        <w:rPr>
          <w:rFonts w:ascii="Arial" w:hAnsi="Arial" w:cs="Arial"/>
          <w:lang w:val="sr-Latn-CS"/>
        </w:rPr>
        <w:t>Shodno članu 23 Zakona o koncesijama nepodobni da učestvuju na javnom nadmetanju za davanje koncesije su:</w:t>
      </w:r>
    </w:p>
    <w:p w:rsidR="00DF7957" w:rsidRPr="00DF7957" w:rsidRDefault="00DF7957" w:rsidP="00DF7957">
      <w:pPr>
        <w:spacing w:after="0" w:line="240" w:lineRule="auto"/>
        <w:jc w:val="both"/>
        <w:rPr>
          <w:rFonts w:ascii="Arial" w:hAnsi="Arial" w:cs="Arial"/>
          <w:lang w:val="sr-Latn-CS"/>
        </w:rPr>
      </w:pPr>
    </w:p>
    <w:p w:rsidR="0044322A" w:rsidRPr="00DF7957" w:rsidRDefault="0044322A" w:rsidP="00112A76">
      <w:pPr>
        <w:pStyle w:val="ListParagraph"/>
        <w:numPr>
          <w:ilvl w:val="0"/>
          <w:numId w:val="22"/>
        </w:numPr>
        <w:spacing w:after="0" w:line="240" w:lineRule="auto"/>
        <w:contextualSpacing w:val="0"/>
        <w:jc w:val="both"/>
        <w:rPr>
          <w:rFonts w:ascii="Arial" w:hAnsi="Arial" w:cs="Arial"/>
          <w:lang w:val="sr-Latn-CS"/>
        </w:rPr>
      </w:pPr>
      <w:r w:rsidRPr="00DF7957">
        <w:rPr>
          <w:rFonts w:ascii="Arial" w:hAnsi="Arial" w:cs="Arial"/>
          <w:lang w:val="sr-Latn-CS"/>
        </w:rPr>
        <w:lastRenderedPageBreak/>
        <w:t>privredna društva, druga pravna lica i preduzetnici nad kojima je pokrenut postupak stečaja ili likvidacije, osim postupka reorganizacije u skladu sa zakonom kojim je uređena insolventnost privrednih društava;</w:t>
      </w:r>
    </w:p>
    <w:p w:rsidR="0044322A" w:rsidRPr="00DF7957" w:rsidRDefault="0044322A" w:rsidP="00112A76">
      <w:pPr>
        <w:pStyle w:val="ListParagraph"/>
        <w:numPr>
          <w:ilvl w:val="0"/>
          <w:numId w:val="22"/>
        </w:numPr>
        <w:spacing w:after="0" w:line="240" w:lineRule="auto"/>
        <w:contextualSpacing w:val="0"/>
        <w:jc w:val="both"/>
        <w:rPr>
          <w:rFonts w:ascii="Arial" w:hAnsi="Arial" w:cs="Arial"/>
          <w:lang w:val="sr-Latn-CS"/>
        </w:rPr>
      </w:pPr>
      <w:r w:rsidRPr="00DF7957">
        <w:rPr>
          <w:rFonts w:ascii="Arial" w:hAnsi="Arial" w:cs="Arial"/>
          <w:lang w:val="sr-Latn-CS"/>
        </w:rPr>
        <w:t>privredna društva, druga pravna lica, preduzetnici i fizička lica koja su pravosnažnom presudom osuđena za krivično djelo izvršeno u vršenju profesionalne djelatnosti;</w:t>
      </w:r>
    </w:p>
    <w:p w:rsidR="0044322A" w:rsidRPr="00DF7957" w:rsidRDefault="0044322A" w:rsidP="00112A76">
      <w:pPr>
        <w:pStyle w:val="ListParagraph"/>
        <w:numPr>
          <w:ilvl w:val="0"/>
          <w:numId w:val="22"/>
        </w:numPr>
        <w:spacing w:after="0" w:line="240" w:lineRule="auto"/>
        <w:contextualSpacing w:val="0"/>
        <w:jc w:val="both"/>
        <w:rPr>
          <w:rFonts w:ascii="Arial" w:hAnsi="Arial" w:cs="Arial"/>
          <w:lang w:val="sr-Latn-CS"/>
        </w:rPr>
      </w:pPr>
      <w:r w:rsidRPr="00DF7957">
        <w:rPr>
          <w:rFonts w:ascii="Arial" w:hAnsi="Arial" w:cs="Arial"/>
          <w:lang w:val="sr-Latn-CS"/>
        </w:rPr>
        <w:t>privredna društva, druga pravna lica, preduzetnici i fizička lica koja imaju neizmirene poreske obaveze i obaveze po osnovu kazni izrečenih u krivičnom ili prekršajnom postupku, u periodu od najmanje tri godine prije objavljivanja javnog oglasa.</w:t>
      </w:r>
    </w:p>
    <w:p w:rsidR="00DF7957" w:rsidRPr="00DF7957" w:rsidRDefault="00DF7957" w:rsidP="00DF7957">
      <w:pPr>
        <w:spacing w:after="0" w:line="240" w:lineRule="auto"/>
        <w:jc w:val="both"/>
        <w:rPr>
          <w:rFonts w:ascii="Arial" w:hAnsi="Arial" w:cs="Arial"/>
          <w:lang w:val="sr-Latn-CS"/>
        </w:rPr>
      </w:pPr>
    </w:p>
    <w:p w:rsidR="0044322A" w:rsidRPr="00DF7957" w:rsidRDefault="00721B66" w:rsidP="00DF7957">
      <w:pPr>
        <w:spacing w:after="0" w:line="240" w:lineRule="auto"/>
        <w:jc w:val="both"/>
        <w:rPr>
          <w:rFonts w:ascii="Arial" w:hAnsi="Arial" w:cs="Arial"/>
          <w:lang w:val="sr-Latn-CS"/>
        </w:rPr>
      </w:pPr>
      <w:r w:rsidRPr="00DF7957">
        <w:rPr>
          <w:rFonts w:ascii="Arial" w:hAnsi="Arial" w:cs="Arial"/>
          <w:lang w:val="sr-Latn-CS"/>
        </w:rPr>
        <w:t>Shodno tome</w:t>
      </w:r>
      <w:r w:rsidR="0044322A" w:rsidRPr="00DF7957">
        <w:rPr>
          <w:rFonts w:ascii="Arial" w:hAnsi="Arial" w:cs="Arial"/>
          <w:lang w:val="sr-Latn-CS"/>
        </w:rPr>
        <w:t>, u cilju dokazivanja da je ponuđač podoban da učestvuje u postupku javog nadmetanja, neophodno je dostaviti sljedeću dokumentaciju:</w:t>
      </w:r>
    </w:p>
    <w:p w:rsidR="00DF7957" w:rsidRPr="00DF7957" w:rsidRDefault="00DF7957" w:rsidP="00DF7957">
      <w:pPr>
        <w:spacing w:after="0" w:line="240" w:lineRule="auto"/>
        <w:jc w:val="both"/>
        <w:rPr>
          <w:rFonts w:ascii="Arial" w:hAnsi="Arial" w:cs="Arial"/>
          <w:lang w:val="sr-Latn-CS"/>
        </w:rPr>
      </w:pPr>
    </w:p>
    <w:p w:rsidR="0044322A" w:rsidRPr="00DF7957" w:rsidRDefault="0044322A" w:rsidP="00112A76">
      <w:pPr>
        <w:pStyle w:val="ListParagraph"/>
        <w:numPr>
          <w:ilvl w:val="0"/>
          <w:numId w:val="15"/>
        </w:numPr>
        <w:spacing w:after="0" w:line="240" w:lineRule="auto"/>
        <w:jc w:val="both"/>
        <w:rPr>
          <w:rFonts w:ascii="Arial" w:eastAsia="Times New Roman" w:hAnsi="Arial" w:cs="Arial"/>
          <w:lang w:val="sr-Latn-CS"/>
        </w:rPr>
      </w:pPr>
      <w:r w:rsidRPr="00DF7957">
        <w:rPr>
          <w:rFonts w:ascii="Arial" w:eastAsia="Times New Roman" w:hAnsi="Arial" w:cs="Arial"/>
          <w:lang w:val="sr-Latn-CS"/>
        </w:rPr>
        <w:t>Izvod iz sudskog, ili drugog odgovarajućeg registra države u kojoj ponuđač ima sjedište- dokaz izdaje CRPS;</w:t>
      </w:r>
    </w:p>
    <w:p w:rsidR="0044322A" w:rsidRPr="00DF7957" w:rsidRDefault="0044322A" w:rsidP="00112A76">
      <w:pPr>
        <w:pStyle w:val="ListParagraph"/>
        <w:numPr>
          <w:ilvl w:val="0"/>
          <w:numId w:val="9"/>
        </w:numPr>
        <w:spacing w:after="0" w:line="240" w:lineRule="auto"/>
        <w:jc w:val="both"/>
        <w:rPr>
          <w:rFonts w:ascii="Arial" w:eastAsia="Times New Roman" w:hAnsi="Arial" w:cs="Arial"/>
          <w:lang w:val="sr-Latn-CS"/>
        </w:rPr>
      </w:pPr>
      <w:r w:rsidRPr="00DF7957">
        <w:rPr>
          <w:rFonts w:ascii="Arial" w:eastAsia="Times New Roman" w:hAnsi="Arial" w:cs="Arial"/>
          <w:lang w:val="sr-Latn-CS"/>
        </w:rPr>
        <w:t>dokaz da protiv privrednog društva, drugog pravnog lica i preduzetnika nije pokrenut postupak stečaja - dokaz/potvrdu izdaje Privredni sud;</w:t>
      </w:r>
    </w:p>
    <w:p w:rsidR="0044322A" w:rsidRPr="00DF7957" w:rsidRDefault="0044322A" w:rsidP="00112A76">
      <w:pPr>
        <w:pStyle w:val="ListParagraph"/>
        <w:numPr>
          <w:ilvl w:val="0"/>
          <w:numId w:val="9"/>
        </w:numPr>
        <w:spacing w:after="0" w:line="240" w:lineRule="auto"/>
        <w:jc w:val="both"/>
        <w:rPr>
          <w:rFonts w:ascii="Arial" w:eastAsia="Times New Roman" w:hAnsi="Arial" w:cs="Arial"/>
          <w:lang w:val="sr-Latn-CS"/>
        </w:rPr>
      </w:pPr>
      <w:r w:rsidRPr="00DF7957">
        <w:rPr>
          <w:rFonts w:ascii="Arial" w:eastAsia="Times New Roman" w:hAnsi="Arial" w:cs="Arial"/>
          <w:lang w:val="sr-Latn-CS"/>
        </w:rPr>
        <w:t>dokaz da privredno društvo, drugo pravno lica i preduzetnik nijesu pokrenuli postupak dobrovoljne likvidacije - dokaz/potvrdu izdaje CRPS;</w:t>
      </w:r>
    </w:p>
    <w:p w:rsidR="0044322A" w:rsidRPr="00DF7957" w:rsidRDefault="0044322A" w:rsidP="00112A76">
      <w:pPr>
        <w:pStyle w:val="ListParagraph"/>
        <w:numPr>
          <w:ilvl w:val="0"/>
          <w:numId w:val="9"/>
        </w:numPr>
        <w:spacing w:after="0" w:line="240" w:lineRule="auto"/>
        <w:jc w:val="both"/>
        <w:rPr>
          <w:rFonts w:ascii="Arial" w:eastAsia="Times New Roman" w:hAnsi="Arial" w:cs="Arial"/>
          <w:u w:val="single"/>
          <w:lang w:val="sr-Latn-CS"/>
        </w:rPr>
      </w:pPr>
      <w:r w:rsidRPr="00DF7957">
        <w:rPr>
          <w:rFonts w:ascii="Arial" w:eastAsia="Times New Roman" w:hAnsi="Arial" w:cs="Arial"/>
          <w:lang w:val="sr-Latn-CS"/>
        </w:rPr>
        <w:t xml:space="preserve">dokaz da privredno društvo, drugo pravno lice, preduzetnik i fizičko lice nije pravosnažno osuđeno za krivično djelo izvršeno u vršenju profesionalne djelatnosti – </w:t>
      </w:r>
      <w:r w:rsidRPr="00DF7957">
        <w:rPr>
          <w:rFonts w:ascii="Arial" w:eastAsia="Times New Roman" w:hAnsi="Arial" w:cs="Arial"/>
          <w:u w:val="single"/>
          <w:lang w:val="sr-Latn-CS"/>
        </w:rPr>
        <w:t>dokaz/potvrdu za privredno društvo, drugo pravno lice i preduzetnika izdaje Ministarstvo pravde,</w:t>
      </w:r>
      <w:r w:rsidRPr="00DF7957">
        <w:rPr>
          <w:rFonts w:ascii="Arial" w:eastAsia="Times New Roman" w:hAnsi="Arial" w:cs="Arial"/>
          <w:lang w:val="sr-Latn-CS"/>
        </w:rPr>
        <w:t xml:space="preserve"> a za fizička lica dokaz/potvrdu izdaje </w:t>
      </w:r>
      <w:r w:rsidRPr="00DF7957">
        <w:rPr>
          <w:rFonts w:ascii="Arial" w:eastAsia="Times New Roman" w:hAnsi="Arial" w:cs="Arial"/>
          <w:u w:val="single"/>
          <w:lang w:val="sr-Latn-CS"/>
        </w:rPr>
        <w:t>nadležni Osnovni sud;</w:t>
      </w:r>
    </w:p>
    <w:p w:rsidR="0044322A" w:rsidRPr="00DF7957" w:rsidRDefault="0044322A" w:rsidP="00112A76">
      <w:pPr>
        <w:pStyle w:val="ListParagraph"/>
        <w:numPr>
          <w:ilvl w:val="0"/>
          <w:numId w:val="9"/>
        </w:numPr>
        <w:spacing w:after="0" w:line="240" w:lineRule="auto"/>
        <w:jc w:val="both"/>
        <w:rPr>
          <w:rFonts w:ascii="Arial" w:eastAsia="Times New Roman" w:hAnsi="Arial" w:cs="Arial"/>
          <w:lang w:val="sr-Latn-CS"/>
        </w:rPr>
      </w:pPr>
      <w:r w:rsidRPr="00DF7957">
        <w:rPr>
          <w:rFonts w:ascii="Arial" w:eastAsia="Times New Roman" w:hAnsi="Arial" w:cs="Arial"/>
          <w:lang w:val="sr-Latn-CS"/>
        </w:rPr>
        <w:t>dokaz da je privredno društvo, drugo pravno lice, preduzetnik i fizičko lice izmirilo obaveze po osnovu svih poreza na državnom i lokalnom nivou – dokaz/e izdaje/u poreski/e organ/i uprave na državnom i lokalnom nivou;</w:t>
      </w:r>
    </w:p>
    <w:p w:rsidR="0044322A" w:rsidRPr="00DF7957" w:rsidRDefault="0044322A" w:rsidP="00112A76">
      <w:pPr>
        <w:pStyle w:val="ListParagraph"/>
        <w:numPr>
          <w:ilvl w:val="0"/>
          <w:numId w:val="9"/>
        </w:numPr>
        <w:suppressAutoHyphens/>
        <w:spacing w:after="0" w:line="240" w:lineRule="auto"/>
        <w:jc w:val="both"/>
        <w:rPr>
          <w:rFonts w:ascii="Arial" w:eastAsia="Times New Roman" w:hAnsi="Arial" w:cs="Arial"/>
          <w:lang w:val="sr-Latn-CS"/>
        </w:rPr>
      </w:pPr>
      <w:r w:rsidRPr="00DF7957">
        <w:rPr>
          <w:rFonts w:ascii="Arial" w:eastAsia="Times New Roman" w:hAnsi="Arial" w:cs="Arial"/>
          <w:lang w:val="sr-Latn-CS"/>
        </w:rPr>
        <w:t xml:space="preserve">dokaz da privredno društvo, drugo pravno lice, preduzetnik i fizičko lice nema neizmirenih obaveza po osnovu kazni izrečenih u krivičnom ili prekršajnom postupku u periodu od najmanje tri godine prije objavljivanja javnog oglasa- </w:t>
      </w:r>
      <w:r w:rsidRPr="00DF7957">
        <w:rPr>
          <w:rFonts w:ascii="Arial" w:eastAsia="Times New Roman" w:hAnsi="Arial" w:cs="Arial"/>
          <w:u w:val="single"/>
          <w:lang w:val="sr-Latn-CS"/>
        </w:rPr>
        <w:t>dokaz/potvrdu izdaje Ministarstvo pravde</w:t>
      </w:r>
    </w:p>
    <w:p w:rsidR="00DF7957" w:rsidRPr="00DF7957" w:rsidRDefault="00DF7957" w:rsidP="00DF7957">
      <w:pPr>
        <w:spacing w:after="0" w:line="240" w:lineRule="auto"/>
        <w:jc w:val="both"/>
        <w:rPr>
          <w:rFonts w:ascii="Arial" w:hAnsi="Arial" w:cs="Arial"/>
          <w:lang w:val="sr-Latn-CS"/>
        </w:rPr>
      </w:pPr>
    </w:p>
    <w:p w:rsidR="0044322A" w:rsidRDefault="0044322A" w:rsidP="00DF7957">
      <w:pPr>
        <w:spacing w:after="0" w:line="240" w:lineRule="auto"/>
        <w:jc w:val="both"/>
        <w:rPr>
          <w:rFonts w:ascii="Arial" w:hAnsi="Arial" w:cs="Arial"/>
          <w:lang w:val="sr-Latn-CS"/>
        </w:rPr>
      </w:pPr>
      <w:r w:rsidRPr="00DF7957">
        <w:rPr>
          <w:rFonts w:ascii="Arial" w:hAnsi="Arial" w:cs="Arial"/>
          <w:lang w:val="sr-Latn-CS"/>
        </w:rPr>
        <w:t>Navedeni dokazi ne smiju biti stariji od devedeset (90) dana od dana objavljivanja oglasa.</w:t>
      </w:r>
    </w:p>
    <w:p w:rsidR="00120E3A" w:rsidRPr="00DF7957" w:rsidRDefault="00120E3A" w:rsidP="00DF7957">
      <w:pPr>
        <w:spacing w:after="0" w:line="240" w:lineRule="auto"/>
        <w:jc w:val="both"/>
        <w:rPr>
          <w:rFonts w:ascii="Arial" w:hAnsi="Arial" w:cs="Arial"/>
          <w:lang w:val="sr-Latn-CS"/>
        </w:rPr>
      </w:pPr>
    </w:p>
    <w:p w:rsidR="0044322A" w:rsidRPr="00DF7957" w:rsidRDefault="0044322A" w:rsidP="00DF7957">
      <w:pPr>
        <w:spacing w:after="0" w:line="240" w:lineRule="auto"/>
        <w:jc w:val="both"/>
        <w:rPr>
          <w:rFonts w:ascii="Arial" w:hAnsi="Arial" w:cs="Arial"/>
          <w:lang w:val="sr-Latn-CS"/>
        </w:rPr>
      </w:pPr>
      <w:r w:rsidRPr="00DF7957">
        <w:rPr>
          <w:rFonts w:ascii="Arial" w:hAnsi="Arial" w:cs="Arial"/>
          <w:lang w:val="sr-Latn-CS"/>
        </w:rPr>
        <w:t>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materijalnom odgovornošću, izjavom datom pred nadležnim sudskim ili upravnim organom ili notarom.</w:t>
      </w:r>
    </w:p>
    <w:p w:rsidR="00DF7957" w:rsidRPr="00DF7957" w:rsidRDefault="00DF7957" w:rsidP="00DF7957">
      <w:pPr>
        <w:spacing w:after="0" w:line="240" w:lineRule="auto"/>
        <w:jc w:val="both"/>
        <w:rPr>
          <w:rFonts w:ascii="Arial" w:hAnsi="Arial" w:cs="Arial"/>
          <w:lang w:val="sr-Latn-CS"/>
        </w:rPr>
      </w:pPr>
    </w:p>
    <w:p w:rsidR="0044322A" w:rsidRPr="00DF7957" w:rsidRDefault="0044322A" w:rsidP="00DF7957">
      <w:pPr>
        <w:spacing w:after="0" w:line="240" w:lineRule="auto"/>
        <w:jc w:val="both"/>
        <w:rPr>
          <w:rFonts w:ascii="Arial" w:hAnsi="Arial" w:cs="Arial"/>
          <w:lang w:val="sr-Latn-CS"/>
        </w:rPr>
      </w:pPr>
      <w:r w:rsidRPr="00DF7957">
        <w:rPr>
          <w:rFonts w:ascii="Arial" w:hAnsi="Arial" w:cs="Arial"/>
          <w:lang w:val="sr-Latn-CS"/>
        </w:rPr>
        <w:t>Pored navedenog, ponuđač je dužan dostaviti i:</w:t>
      </w:r>
    </w:p>
    <w:p w:rsidR="00DF7957" w:rsidRPr="00DF7957" w:rsidRDefault="00DF7957" w:rsidP="00DF7957">
      <w:pPr>
        <w:spacing w:after="0" w:line="240" w:lineRule="auto"/>
        <w:jc w:val="both"/>
        <w:rPr>
          <w:rFonts w:ascii="Arial" w:hAnsi="Arial" w:cs="Arial"/>
          <w:lang w:val="sr-Latn-CS"/>
        </w:rPr>
      </w:pPr>
    </w:p>
    <w:p w:rsidR="0044322A" w:rsidRPr="00DF7957" w:rsidRDefault="0044322A" w:rsidP="00112A76">
      <w:pPr>
        <w:pStyle w:val="Default"/>
        <w:widowControl w:val="0"/>
        <w:numPr>
          <w:ilvl w:val="0"/>
          <w:numId w:val="12"/>
        </w:numPr>
        <w:jc w:val="both"/>
        <w:rPr>
          <w:rFonts w:ascii="Arial" w:eastAsia="Times New Roman" w:hAnsi="Arial" w:cs="Arial"/>
          <w:color w:val="auto"/>
          <w:sz w:val="22"/>
          <w:szCs w:val="22"/>
          <w:lang w:val="sr-Latn-CS"/>
        </w:rPr>
      </w:pPr>
      <w:r w:rsidRPr="00DF7957">
        <w:rPr>
          <w:rFonts w:ascii="Arial" w:eastAsia="Times New Roman" w:hAnsi="Arial" w:cs="Arial"/>
          <w:color w:val="auto"/>
          <w:sz w:val="22"/>
          <w:szCs w:val="22"/>
          <w:lang w:val="sr-Latn-CS"/>
        </w:rPr>
        <w:t>Bankarsku garanciju ponude u skladu sa Uputstvom za podnošenje ponuda i</w:t>
      </w:r>
    </w:p>
    <w:p w:rsidR="0044322A" w:rsidRPr="00DF7957" w:rsidRDefault="0044322A" w:rsidP="00112A76">
      <w:pPr>
        <w:pStyle w:val="Default"/>
        <w:widowControl w:val="0"/>
        <w:numPr>
          <w:ilvl w:val="0"/>
          <w:numId w:val="12"/>
        </w:numPr>
        <w:jc w:val="both"/>
        <w:rPr>
          <w:rFonts w:ascii="Arial" w:eastAsia="Times New Roman" w:hAnsi="Arial" w:cs="Arial"/>
          <w:color w:val="auto"/>
          <w:sz w:val="22"/>
          <w:szCs w:val="22"/>
          <w:lang w:val="sr-Latn-CS"/>
        </w:rPr>
      </w:pPr>
      <w:r w:rsidRPr="00DF7957">
        <w:rPr>
          <w:rFonts w:ascii="Arial" w:eastAsia="Times New Roman" w:hAnsi="Arial" w:cs="Arial"/>
          <w:color w:val="auto"/>
          <w:sz w:val="22"/>
          <w:szCs w:val="22"/>
          <w:lang w:val="sr-Latn-CS"/>
        </w:rPr>
        <w:t>Popunjeni Obrazac iz Uputstva za podnošenje ponuda.</w:t>
      </w:r>
    </w:p>
    <w:p w:rsidR="00DF7957" w:rsidRPr="00DF7957" w:rsidRDefault="00DF7957" w:rsidP="00DF7957">
      <w:pPr>
        <w:pStyle w:val="Default"/>
        <w:jc w:val="both"/>
        <w:rPr>
          <w:rFonts w:ascii="Arial" w:eastAsia="Times New Roman" w:hAnsi="Arial" w:cs="Arial"/>
          <w:color w:val="auto"/>
          <w:sz w:val="22"/>
          <w:szCs w:val="22"/>
          <w:lang w:val="sr-Latn-CS"/>
        </w:rPr>
      </w:pPr>
    </w:p>
    <w:p w:rsidR="0044322A" w:rsidRPr="00DF7957" w:rsidRDefault="0044322A" w:rsidP="00DF7957">
      <w:pPr>
        <w:pStyle w:val="Default"/>
        <w:jc w:val="both"/>
        <w:rPr>
          <w:rFonts w:ascii="Arial" w:hAnsi="Arial" w:cs="Arial"/>
          <w:color w:val="auto"/>
          <w:sz w:val="22"/>
          <w:szCs w:val="22"/>
          <w:lang w:val="sr-Latn-CS"/>
        </w:rPr>
      </w:pPr>
      <w:r w:rsidRPr="00DF7957">
        <w:rPr>
          <w:rFonts w:ascii="Arial" w:eastAsia="Times New Roman" w:hAnsi="Arial" w:cs="Arial"/>
          <w:color w:val="auto"/>
          <w:sz w:val="22"/>
          <w:szCs w:val="22"/>
          <w:lang w:val="sr-Latn-CS"/>
        </w:rPr>
        <w:t xml:space="preserve">U slučaju da Ponuđač nastupa kao konzorcijum kompanija, onda je za svakog člana konzorcijuma neophodno dostaviti dokaze kojima se potvrđuje da je član </w:t>
      </w:r>
      <w:r w:rsidRPr="00DF7957">
        <w:rPr>
          <w:rFonts w:ascii="Arial" w:hAnsi="Arial" w:cs="Arial"/>
          <w:color w:val="auto"/>
          <w:sz w:val="22"/>
          <w:szCs w:val="22"/>
          <w:lang w:val="sr-Latn-CS"/>
        </w:rPr>
        <w:t>podoban da učestvuje u postupku javnog nadmetanja, kao i ugovor o konzorcijumu, koji izričito predviđa:</w:t>
      </w:r>
    </w:p>
    <w:p w:rsidR="00ED75FB" w:rsidRDefault="00ED75FB">
      <w:pPr>
        <w:rPr>
          <w:rFonts w:ascii="Arial" w:eastAsiaTheme="minorHAnsi" w:hAnsi="Arial" w:cs="Arial"/>
          <w:lang w:val="sr-Latn-CS"/>
        </w:rPr>
      </w:pPr>
      <w:r>
        <w:rPr>
          <w:rFonts w:ascii="Arial" w:hAnsi="Arial" w:cs="Arial"/>
          <w:lang w:val="sr-Latn-CS"/>
        </w:rPr>
        <w:br w:type="page"/>
      </w:r>
    </w:p>
    <w:p w:rsidR="00DF7957" w:rsidRPr="00DF7957" w:rsidRDefault="00DF7957" w:rsidP="00DF7957">
      <w:pPr>
        <w:pStyle w:val="Default"/>
        <w:jc w:val="both"/>
        <w:rPr>
          <w:rFonts w:ascii="Arial" w:hAnsi="Arial" w:cs="Arial"/>
          <w:color w:val="auto"/>
          <w:sz w:val="22"/>
          <w:szCs w:val="22"/>
          <w:lang w:val="sr-Latn-CS"/>
        </w:rPr>
      </w:pPr>
    </w:p>
    <w:p w:rsidR="0044322A" w:rsidRPr="00DF7957" w:rsidRDefault="0044322A" w:rsidP="00112A76">
      <w:pPr>
        <w:pStyle w:val="Default"/>
        <w:widowControl w:val="0"/>
        <w:numPr>
          <w:ilvl w:val="0"/>
          <w:numId w:val="13"/>
        </w:numPr>
        <w:jc w:val="both"/>
        <w:rPr>
          <w:rFonts w:ascii="Arial" w:hAnsi="Arial" w:cs="Arial"/>
          <w:color w:val="auto"/>
          <w:sz w:val="22"/>
          <w:szCs w:val="22"/>
          <w:lang w:val="sr-Latn-CS"/>
        </w:rPr>
      </w:pPr>
      <w:r w:rsidRPr="00DF7957">
        <w:rPr>
          <w:rFonts w:ascii="Arial" w:hAnsi="Arial" w:cs="Arial"/>
          <w:color w:val="auto"/>
          <w:sz w:val="22"/>
          <w:szCs w:val="22"/>
          <w:lang w:val="sr-Latn-CS"/>
        </w:rPr>
        <w:t xml:space="preserve">da će svi članovi konzorcijuma biti solidarno odgovorni za izvršenje Ugovora u skladu sa njegovim uslovima; </w:t>
      </w:r>
    </w:p>
    <w:p w:rsidR="0044322A" w:rsidRPr="00DF7957" w:rsidRDefault="0044322A" w:rsidP="00112A76">
      <w:pPr>
        <w:pStyle w:val="Default"/>
        <w:widowControl w:val="0"/>
        <w:numPr>
          <w:ilvl w:val="0"/>
          <w:numId w:val="13"/>
        </w:numPr>
        <w:jc w:val="both"/>
        <w:rPr>
          <w:rFonts w:ascii="Arial" w:hAnsi="Arial" w:cs="Arial"/>
          <w:color w:val="auto"/>
          <w:sz w:val="22"/>
          <w:szCs w:val="22"/>
          <w:lang w:val="sr-Latn-CS"/>
        </w:rPr>
      </w:pPr>
      <w:r w:rsidRPr="00DF7957">
        <w:rPr>
          <w:rFonts w:ascii="Arial" w:hAnsi="Arial" w:cs="Arial"/>
          <w:color w:val="auto"/>
          <w:sz w:val="22"/>
          <w:szCs w:val="22"/>
          <w:lang w:val="sr-Latn-CS"/>
        </w:rPr>
        <w:t>procenat učešća u konzorcijumu;</w:t>
      </w:r>
    </w:p>
    <w:p w:rsidR="0044322A" w:rsidRPr="00DF7957" w:rsidRDefault="0044322A" w:rsidP="00112A76">
      <w:pPr>
        <w:pStyle w:val="Default"/>
        <w:widowControl w:val="0"/>
        <w:numPr>
          <w:ilvl w:val="0"/>
          <w:numId w:val="13"/>
        </w:numPr>
        <w:jc w:val="both"/>
        <w:rPr>
          <w:rFonts w:ascii="Arial" w:hAnsi="Arial" w:cs="Arial"/>
          <w:color w:val="auto"/>
          <w:sz w:val="22"/>
          <w:szCs w:val="22"/>
          <w:lang w:val="sr-Latn-CS"/>
        </w:rPr>
      </w:pPr>
      <w:r w:rsidRPr="00DF7957">
        <w:rPr>
          <w:rFonts w:ascii="Arial" w:hAnsi="Arial" w:cs="Arial"/>
          <w:color w:val="auto"/>
          <w:sz w:val="22"/>
          <w:szCs w:val="22"/>
          <w:lang w:val="sr-Latn-CS"/>
        </w:rPr>
        <w:t xml:space="preserve">obaveze svakog člana konzorcijuma i </w:t>
      </w:r>
    </w:p>
    <w:p w:rsidR="0044322A" w:rsidRPr="00DF7957" w:rsidRDefault="0044322A" w:rsidP="00112A76">
      <w:pPr>
        <w:pStyle w:val="Default"/>
        <w:widowControl w:val="0"/>
        <w:numPr>
          <w:ilvl w:val="0"/>
          <w:numId w:val="13"/>
        </w:numPr>
        <w:jc w:val="both"/>
        <w:rPr>
          <w:rFonts w:ascii="Arial" w:hAnsi="Arial" w:cs="Arial"/>
          <w:color w:val="auto"/>
          <w:sz w:val="22"/>
          <w:szCs w:val="22"/>
          <w:lang w:val="sr-Latn-CS"/>
        </w:rPr>
      </w:pPr>
      <w:r w:rsidRPr="00DF7957">
        <w:rPr>
          <w:rFonts w:ascii="Arial" w:hAnsi="Arial" w:cs="Arial"/>
          <w:color w:val="auto"/>
          <w:sz w:val="22"/>
          <w:szCs w:val="22"/>
          <w:lang w:val="sr-Latn-CS"/>
        </w:rPr>
        <w:t xml:space="preserve">ovlašćenje jednog člana koji će istupati u ime konzorcijuma. </w:t>
      </w:r>
    </w:p>
    <w:p w:rsidR="00DF7957" w:rsidRPr="00DF7957" w:rsidRDefault="00DF7957" w:rsidP="00DF7957">
      <w:pPr>
        <w:pStyle w:val="Default"/>
        <w:jc w:val="both"/>
        <w:rPr>
          <w:rFonts w:ascii="Arial" w:hAnsi="Arial" w:cs="Arial"/>
          <w:color w:val="auto"/>
          <w:sz w:val="22"/>
          <w:szCs w:val="22"/>
          <w:lang w:val="sr-Latn-CS"/>
        </w:rPr>
      </w:pPr>
    </w:p>
    <w:p w:rsidR="0044322A" w:rsidRPr="00DF7957" w:rsidRDefault="0044322A" w:rsidP="00DF7957">
      <w:pPr>
        <w:pStyle w:val="Default"/>
        <w:jc w:val="both"/>
        <w:rPr>
          <w:rFonts w:ascii="Arial" w:hAnsi="Arial" w:cs="Arial"/>
          <w:color w:val="auto"/>
          <w:sz w:val="22"/>
          <w:szCs w:val="22"/>
          <w:lang w:val="sr-Latn-CS"/>
        </w:rPr>
      </w:pPr>
      <w:r w:rsidRPr="00DF7957">
        <w:rPr>
          <w:rFonts w:ascii="Arial" w:hAnsi="Arial" w:cs="Arial"/>
          <w:color w:val="auto"/>
          <w:sz w:val="22"/>
          <w:szCs w:val="22"/>
          <w:lang w:val="sr-Latn-CS"/>
        </w:rPr>
        <w:t>Vlasnička struktura u koncesionom društvu mora odgovarati procentu učešća članova u konzorcijumu utvđenom prilikom podnošenja ponude i ista se ne može mijenjati bez saglasnosti koncedenta.</w:t>
      </w:r>
    </w:p>
    <w:p w:rsidR="00DF7957" w:rsidRPr="00DF7957" w:rsidRDefault="00DF7957" w:rsidP="00DF7957">
      <w:pPr>
        <w:pStyle w:val="Default"/>
        <w:jc w:val="both"/>
        <w:rPr>
          <w:rFonts w:ascii="Arial" w:hAnsi="Arial" w:cs="Arial"/>
          <w:color w:val="auto"/>
          <w:sz w:val="22"/>
          <w:szCs w:val="22"/>
          <w:lang w:val="sr-Latn-CS"/>
        </w:rPr>
      </w:pPr>
    </w:p>
    <w:p w:rsidR="00D620F2" w:rsidRPr="00DF7957" w:rsidRDefault="00781B19" w:rsidP="00DF7957">
      <w:pPr>
        <w:pStyle w:val="Heading2"/>
        <w:numPr>
          <w:ilvl w:val="1"/>
          <w:numId w:val="0"/>
        </w:numPr>
        <w:spacing w:before="0" w:after="0" w:line="240" w:lineRule="auto"/>
        <w:ind w:left="576" w:hanging="576"/>
        <w:rPr>
          <w:i/>
          <w:lang w:val="sr-Latn-CS"/>
        </w:rPr>
      </w:pPr>
      <w:bookmarkStart w:id="60" w:name="_Toc390549929"/>
      <w:bookmarkStart w:id="61" w:name="_Toc401959459"/>
      <w:bookmarkStart w:id="62" w:name="_Toc401959552"/>
      <w:bookmarkStart w:id="63" w:name="_Toc435529040"/>
      <w:bookmarkStart w:id="64" w:name="_Toc436124917"/>
      <w:r w:rsidRPr="00DF7957">
        <w:rPr>
          <w:i/>
          <w:lang w:val="sr-Latn-CS"/>
        </w:rPr>
        <w:t>1</w:t>
      </w:r>
      <w:r w:rsidR="0053545A">
        <w:rPr>
          <w:i/>
          <w:lang w:val="sr-Latn-CS"/>
        </w:rPr>
        <w:t>2</w:t>
      </w:r>
      <w:r w:rsidRPr="00DF7957">
        <w:rPr>
          <w:i/>
          <w:lang w:val="sr-Latn-CS"/>
        </w:rPr>
        <w:t xml:space="preserve">.2. </w:t>
      </w:r>
      <w:r w:rsidR="00D620F2" w:rsidRPr="00DF7957">
        <w:rPr>
          <w:i/>
          <w:lang w:val="sr-Latn-CS"/>
        </w:rPr>
        <w:t>Javni oglas</w:t>
      </w:r>
      <w:bookmarkEnd w:id="60"/>
      <w:bookmarkEnd w:id="61"/>
      <w:bookmarkEnd w:id="62"/>
      <w:bookmarkEnd w:id="63"/>
      <w:bookmarkEnd w:id="64"/>
    </w:p>
    <w:p w:rsidR="00DF7957" w:rsidRPr="00DF7957" w:rsidRDefault="00DF7957" w:rsidP="00DF7957">
      <w:pPr>
        <w:spacing w:after="0" w:line="240" w:lineRule="auto"/>
        <w:rPr>
          <w:rFonts w:ascii="Arial" w:hAnsi="Arial" w:cs="Arial"/>
          <w:lang w:val="sr-Latn-CS"/>
        </w:rPr>
      </w:pPr>
    </w:p>
    <w:p w:rsidR="00DC0935" w:rsidRPr="00DF7957" w:rsidRDefault="00D620F2" w:rsidP="00DF7957">
      <w:pPr>
        <w:spacing w:after="0" w:line="240" w:lineRule="auto"/>
        <w:jc w:val="both"/>
        <w:rPr>
          <w:rFonts w:ascii="Arial" w:eastAsia="Times New Roman" w:hAnsi="Arial" w:cs="Arial"/>
          <w:lang w:val="sr-Latn-CS"/>
        </w:rPr>
      </w:pPr>
      <w:r w:rsidRPr="00DF7957">
        <w:rPr>
          <w:rFonts w:ascii="Arial" w:eastAsia="Times New Roman" w:hAnsi="Arial" w:cs="Arial"/>
          <w:lang w:val="sr-Latn-CS"/>
        </w:rPr>
        <w:t>Javni oglas, u skladu sa članom 21 Zakona o koncesijama, objavljuje se u “Službenom listu Crne Gore”, najmanje u jednom dnevnom štampanom mediju koji se distribuira na teritoriji cijele Crne Gore i na Internet stranici nadležnog organa, odnosno, u ovom slučaju Ministarstva ekonomije.</w:t>
      </w:r>
    </w:p>
    <w:p w:rsidR="00DF7957" w:rsidRPr="00DF7957" w:rsidRDefault="00DF7957" w:rsidP="00DF7957">
      <w:pPr>
        <w:spacing w:after="0" w:line="240" w:lineRule="auto"/>
        <w:jc w:val="both"/>
        <w:rPr>
          <w:rFonts w:ascii="Arial" w:eastAsia="Times New Roman" w:hAnsi="Arial" w:cs="Arial"/>
          <w:lang w:val="sr-Latn-CS"/>
        </w:rPr>
      </w:pPr>
    </w:p>
    <w:p w:rsidR="00D620F2" w:rsidRPr="00DF7957" w:rsidRDefault="00D620F2" w:rsidP="00DF7957">
      <w:pPr>
        <w:spacing w:after="0" w:line="240" w:lineRule="auto"/>
        <w:jc w:val="both"/>
        <w:rPr>
          <w:rFonts w:ascii="Arial" w:eastAsia="Times New Roman" w:hAnsi="Arial" w:cs="Arial"/>
          <w:lang w:val="sr-Latn-CS"/>
        </w:rPr>
      </w:pPr>
      <w:r w:rsidRPr="00DF7957">
        <w:rPr>
          <w:rFonts w:ascii="Arial" w:eastAsia="Times New Roman" w:hAnsi="Arial" w:cs="Arial"/>
          <w:lang w:val="sr-Latn-CS"/>
        </w:rPr>
        <w:t>Javni oglas za dodjelu predmetne koncesije sadrži sljedeće:</w:t>
      </w:r>
    </w:p>
    <w:p w:rsidR="00DF7957" w:rsidRPr="00DF7957" w:rsidRDefault="00DF7957" w:rsidP="00DF7957">
      <w:pPr>
        <w:spacing w:after="0" w:line="240" w:lineRule="auto"/>
        <w:jc w:val="both"/>
        <w:rPr>
          <w:rFonts w:ascii="Arial" w:eastAsia="Times New Roman" w:hAnsi="Arial" w:cs="Arial"/>
          <w:lang w:val="sr-Latn-CS"/>
        </w:rPr>
      </w:pPr>
    </w:p>
    <w:p w:rsidR="00D620F2" w:rsidRPr="00DF7957" w:rsidRDefault="00D620F2" w:rsidP="00112A76">
      <w:pPr>
        <w:pStyle w:val="ListParagraph"/>
        <w:numPr>
          <w:ilvl w:val="0"/>
          <w:numId w:val="21"/>
        </w:numPr>
        <w:spacing w:after="0" w:line="240" w:lineRule="auto"/>
        <w:rPr>
          <w:rFonts w:ascii="Arial" w:eastAsia="Times New Roman" w:hAnsi="Arial" w:cs="Arial"/>
          <w:lang w:val="sr-Latn-CS"/>
        </w:rPr>
      </w:pPr>
      <w:r w:rsidRPr="00DF7957">
        <w:rPr>
          <w:rFonts w:ascii="Arial" w:eastAsia="Times New Roman" w:hAnsi="Arial" w:cs="Arial"/>
          <w:lang w:val="sr-Latn-CS"/>
        </w:rPr>
        <w:t>opis predmeta koncesije, granice istražno-eksploatacionog prostora;</w:t>
      </w:r>
    </w:p>
    <w:p w:rsidR="00D620F2" w:rsidRPr="00DF7957" w:rsidRDefault="00D620F2" w:rsidP="00112A76">
      <w:pPr>
        <w:numPr>
          <w:ilvl w:val="0"/>
          <w:numId w:val="8"/>
        </w:numPr>
        <w:spacing w:after="0" w:line="240" w:lineRule="auto"/>
        <w:jc w:val="both"/>
        <w:rPr>
          <w:rFonts w:ascii="Arial" w:eastAsia="Times New Roman" w:hAnsi="Arial" w:cs="Arial"/>
          <w:lang w:val="sr-Latn-CS"/>
        </w:rPr>
      </w:pPr>
      <w:r w:rsidRPr="00DF7957">
        <w:rPr>
          <w:rFonts w:ascii="Arial" w:eastAsia="Times New Roman" w:hAnsi="Arial" w:cs="Arial"/>
          <w:lang w:val="sr-Latn-CS"/>
        </w:rPr>
        <w:t>osnovne elemente Koncesionog akta;</w:t>
      </w:r>
    </w:p>
    <w:p w:rsidR="00D620F2" w:rsidRPr="00DF7957" w:rsidRDefault="00D620F2" w:rsidP="00112A76">
      <w:pPr>
        <w:numPr>
          <w:ilvl w:val="0"/>
          <w:numId w:val="8"/>
        </w:numPr>
        <w:spacing w:after="0" w:line="240" w:lineRule="auto"/>
        <w:jc w:val="both"/>
        <w:rPr>
          <w:rFonts w:ascii="Arial" w:eastAsia="Times New Roman" w:hAnsi="Arial" w:cs="Arial"/>
          <w:lang w:val="sr-Latn-CS"/>
        </w:rPr>
      </w:pPr>
      <w:r w:rsidRPr="00DF7957">
        <w:rPr>
          <w:rFonts w:ascii="Arial" w:eastAsia="Times New Roman" w:hAnsi="Arial" w:cs="Arial"/>
          <w:lang w:val="sr-Latn-CS"/>
        </w:rPr>
        <w:t>adresu i rok za dostavljanje ponude na Javni oglas (rok se određuje prema periodu za pripremu ponude i teče od dana objavljivanja javnog oglasa u „Službenom listu Crne Gore“ i ne može biti kraći od 30 dana);</w:t>
      </w:r>
    </w:p>
    <w:p w:rsidR="00D620F2" w:rsidRPr="00DF7957" w:rsidRDefault="00D620F2" w:rsidP="00112A76">
      <w:pPr>
        <w:numPr>
          <w:ilvl w:val="0"/>
          <w:numId w:val="8"/>
        </w:numPr>
        <w:spacing w:after="0" w:line="240" w:lineRule="auto"/>
        <w:jc w:val="both"/>
        <w:rPr>
          <w:rFonts w:ascii="Arial" w:eastAsia="Times New Roman" w:hAnsi="Arial" w:cs="Arial"/>
          <w:lang w:val="sr-Latn-CS"/>
        </w:rPr>
      </w:pPr>
      <w:r w:rsidRPr="00DF7957">
        <w:rPr>
          <w:rFonts w:ascii="Arial" w:eastAsia="Times New Roman" w:hAnsi="Arial" w:cs="Arial"/>
          <w:lang w:val="sr-Latn-CS"/>
        </w:rPr>
        <w:t>kriterijume za učešće na Javnom oglasu i mogućnost podnošenja zajedničke ponude;</w:t>
      </w:r>
    </w:p>
    <w:p w:rsidR="00D620F2" w:rsidRPr="00DF7957" w:rsidRDefault="00D620F2" w:rsidP="00112A76">
      <w:pPr>
        <w:numPr>
          <w:ilvl w:val="0"/>
          <w:numId w:val="8"/>
        </w:numPr>
        <w:spacing w:after="0" w:line="240" w:lineRule="auto"/>
        <w:jc w:val="both"/>
        <w:rPr>
          <w:rFonts w:ascii="Arial" w:eastAsia="Times New Roman" w:hAnsi="Arial" w:cs="Arial"/>
          <w:lang w:val="sr-Latn-CS"/>
        </w:rPr>
      </w:pPr>
      <w:r w:rsidRPr="00DF7957">
        <w:rPr>
          <w:rFonts w:ascii="Arial" w:eastAsia="Times New Roman" w:hAnsi="Arial" w:cs="Arial"/>
          <w:lang w:val="sr-Latn-CS"/>
        </w:rPr>
        <w:t>pravila prema kojima se Javni oglas sprovodi;</w:t>
      </w:r>
    </w:p>
    <w:p w:rsidR="00D620F2" w:rsidRPr="00DF7957" w:rsidRDefault="00D620F2" w:rsidP="00112A76">
      <w:pPr>
        <w:numPr>
          <w:ilvl w:val="0"/>
          <w:numId w:val="8"/>
        </w:numPr>
        <w:spacing w:after="0" w:line="240" w:lineRule="auto"/>
        <w:jc w:val="both"/>
        <w:rPr>
          <w:rFonts w:ascii="Arial" w:eastAsia="Times New Roman" w:hAnsi="Arial" w:cs="Arial"/>
          <w:lang w:val="sr-Latn-CS"/>
        </w:rPr>
      </w:pPr>
      <w:r w:rsidRPr="00DF7957">
        <w:rPr>
          <w:rFonts w:ascii="Arial" w:eastAsia="Times New Roman" w:hAnsi="Arial" w:cs="Arial"/>
          <w:lang w:val="sr-Latn-CS"/>
        </w:rPr>
        <w:t>način dostavljanja ponude;</w:t>
      </w:r>
    </w:p>
    <w:p w:rsidR="00D620F2" w:rsidRPr="00DF7957" w:rsidRDefault="00D620F2" w:rsidP="00112A76">
      <w:pPr>
        <w:numPr>
          <w:ilvl w:val="0"/>
          <w:numId w:val="8"/>
        </w:numPr>
        <w:spacing w:after="0" w:line="240" w:lineRule="auto"/>
        <w:jc w:val="both"/>
        <w:rPr>
          <w:rFonts w:ascii="Arial" w:eastAsia="Times New Roman" w:hAnsi="Arial" w:cs="Arial"/>
          <w:lang w:val="sr-Latn-CS"/>
        </w:rPr>
      </w:pPr>
      <w:r w:rsidRPr="00DF7957">
        <w:rPr>
          <w:rFonts w:ascii="Arial" w:eastAsia="Times New Roman" w:hAnsi="Arial" w:cs="Arial"/>
          <w:lang w:val="sr-Latn-CS"/>
        </w:rPr>
        <w:t>moguće vrijeme posjete lokacije na kojoj će se vršiti koncesiona djelatnost;</w:t>
      </w:r>
    </w:p>
    <w:p w:rsidR="00D620F2" w:rsidRPr="00DF7957" w:rsidRDefault="00D620F2" w:rsidP="00112A76">
      <w:pPr>
        <w:numPr>
          <w:ilvl w:val="0"/>
          <w:numId w:val="8"/>
        </w:numPr>
        <w:spacing w:after="0" w:line="240" w:lineRule="auto"/>
        <w:jc w:val="both"/>
        <w:rPr>
          <w:rFonts w:ascii="Arial" w:eastAsia="Times New Roman" w:hAnsi="Arial" w:cs="Arial"/>
          <w:lang w:val="sr-Latn-CS"/>
        </w:rPr>
      </w:pPr>
      <w:r w:rsidRPr="00DF7957">
        <w:rPr>
          <w:rFonts w:ascii="Arial" w:eastAsia="Times New Roman" w:hAnsi="Arial" w:cs="Arial"/>
          <w:lang w:val="sr-Latn-CS"/>
        </w:rPr>
        <w:t>datum, vrijeme i mjesto otvaranja prispjelih ponuda na Javni oglas;</w:t>
      </w:r>
    </w:p>
    <w:p w:rsidR="00D620F2" w:rsidRPr="00DF7957" w:rsidRDefault="00D620F2" w:rsidP="00112A76">
      <w:pPr>
        <w:numPr>
          <w:ilvl w:val="0"/>
          <w:numId w:val="8"/>
        </w:numPr>
        <w:spacing w:after="0" w:line="240" w:lineRule="auto"/>
        <w:jc w:val="both"/>
        <w:rPr>
          <w:rFonts w:ascii="Arial" w:eastAsia="Times New Roman" w:hAnsi="Arial" w:cs="Arial"/>
          <w:lang w:val="sr-Latn-CS"/>
        </w:rPr>
      </w:pPr>
      <w:r w:rsidRPr="00DF7957">
        <w:rPr>
          <w:rFonts w:ascii="Arial" w:eastAsia="Times New Roman" w:hAnsi="Arial" w:cs="Arial"/>
          <w:lang w:val="sr-Latn-CS"/>
        </w:rPr>
        <w:t>rok u kome se ponuda na Javni oglas može povući;</w:t>
      </w:r>
    </w:p>
    <w:p w:rsidR="00D620F2" w:rsidRPr="00DF7957" w:rsidRDefault="00D620F2" w:rsidP="00112A76">
      <w:pPr>
        <w:numPr>
          <w:ilvl w:val="0"/>
          <w:numId w:val="8"/>
        </w:numPr>
        <w:spacing w:after="0" w:line="240" w:lineRule="auto"/>
        <w:jc w:val="both"/>
        <w:rPr>
          <w:rFonts w:ascii="Arial" w:eastAsia="Times New Roman" w:hAnsi="Arial" w:cs="Arial"/>
          <w:lang w:val="sr-Latn-CS"/>
        </w:rPr>
      </w:pPr>
      <w:r w:rsidRPr="00DF7957">
        <w:rPr>
          <w:rFonts w:ascii="Arial" w:eastAsia="Times New Roman" w:hAnsi="Arial" w:cs="Arial"/>
          <w:lang w:val="sr-Latn-CS"/>
        </w:rPr>
        <w:t>određivanje vrste ponude (tehničke i finansijske ili samo finansijske ponude);</w:t>
      </w:r>
    </w:p>
    <w:p w:rsidR="00D620F2" w:rsidRPr="00DF7957" w:rsidRDefault="00D620F2" w:rsidP="00112A76">
      <w:pPr>
        <w:numPr>
          <w:ilvl w:val="0"/>
          <w:numId w:val="8"/>
        </w:numPr>
        <w:spacing w:after="0" w:line="240" w:lineRule="auto"/>
        <w:jc w:val="both"/>
        <w:rPr>
          <w:rFonts w:ascii="Arial" w:eastAsia="Times New Roman" w:hAnsi="Arial" w:cs="Arial"/>
          <w:lang w:val="sr-Latn-CS"/>
        </w:rPr>
      </w:pPr>
      <w:r w:rsidRPr="00DF7957">
        <w:rPr>
          <w:rFonts w:ascii="Arial" w:eastAsia="Times New Roman" w:hAnsi="Arial" w:cs="Arial"/>
          <w:lang w:val="sr-Latn-CS"/>
        </w:rPr>
        <w:t>podatke o visini i obliku depozita i garancije i perioda za koji se traže;</w:t>
      </w:r>
    </w:p>
    <w:p w:rsidR="00D620F2" w:rsidRPr="00DF7957" w:rsidRDefault="00D620F2" w:rsidP="00112A76">
      <w:pPr>
        <w:numPr>
          <w:ilvl w:val="0"/>
          <w:numId w:val="8"/>
        </w:numPr>
        <w:spacing w:after="0" w:line="240" w:lineRule="auto"/>
        <w:jc w:val="both"/>
        <w:rPr>
          <w:rFonts w:ascii="Arial" w:eastAsia="Times New Roman" w:hAnsi="Arial" w:cs="Arial"/>
          <w:lang w:val="sr-Latn-CS"/>
        </w:rPr>
      </w:pPr>
      <w:r w:rsidRPr="00DF7957">
        <w:rPr>
          <w:rFonts w:ascii="Arial" w:eastAsia="Times New Roman" w:hAnsi="Arial" w:cs="Arial"/>
          <w:lang w:val="sr-Latn-CS"/>
        </w:rPr>
        <w:t>uslove, rok i način vraćanja depozita i garancije;</w:t>
      </w:r>
    </w:p>
    <w:p w:rsidR="00D620F2" w:rsidRPr="00DF7957" w:rsidRDefault="00D620F2" w:rsidP="00112A76">
      <w:pPr>
        <w:numPr>
          <w:ilvl w:val="0"/>
          <w:numId w:val="8"/>
        </w:numPr>
        <w:spacing w:after="0" w:line="240" w:lineRule="auto"/>
        <w:jc w:val="both"/>
        <w:rPr>
          <w:rFonts w:ascii="Arial" w:eastAsia="Times New Roman" w:hAnsi="Arial" w:cs="Arial"/>
          <w:lang w:val="sr-Latn-CS"/>
        </w:rPr>
      </w:pPr>
      <w:r w:rsidRPr="00DF7957">
        <w:rPr>
          <w:rFonts w:ascii="Arial" w:eastAsia="Times New Roman" w:hAnsi="Arial" w:cs="Arial"/>
          <w:lang w:val="sr-Latn-CS"/>
        </w:rPr>
        <w:t>ime lica zaduženog za davanje relevantnih informacija u postupku Javnog oglasa;</w:t>
      </w:r>
    </w:p>
    <w:p w:rsidR="00D620F2" w:rsidRPr="00DF7957" w:rsidRDefault="00D620F2" w:rsidP="00112A76">
      <w:pPr>
        <w:numPr>
          <w:ilvl w:val="0"/>
          <w:numId w:val="8"/>
        </w:numPr>
        <w:spacing w:after="0" w:line="240" w:lineRule="auto"/>
        <w:jc w:val="both"/>
        <w:rPr>
          <w:rFonts w:ascii="Arial" w:hAnsi="Arial" w:cs="Arial"/>
          <w:lang w:val="sr-Latn-CS"/>
        </w:rPr>
      </w:pPr>
      <w:r w:rsidRPr="00DF7957">
        <w:rPr>
          <w:rFonts w:ascii="Arial" w:eastAsia="Times New Roman" w:hAnsi="Arial" w:cs="Arial"/>
          <w:lang w:val="sr-Latn-CS"/>
        </w:rPr>
        <w:t>mjesto na kojem se može i vrijeme u kojem se može preuzeti Koncesioni akt i Tenderska dokumentacija, kao i cijena Tenderske dokumentacije u visini troškova njene izrade.</w:t>
      </w:r>
    </w:p>
    <w:p w:rsidR="00DF7957" w:rsidRPr="00DF7957" w:rsidRDefault="00DF7957" w:rsidP="00DF7957">
      <w:pPr>
        <w:spacing w:after="0" w:line="240" w:lineRule="auto"/>
        <w:jc w:val="both"/>
        <w:rPr>
          <w:rFonts w:ascii="Arial" w:eastAsia="Times New Roman" w:hAnsi="Arial" w:cs="Arial"/>
          <w:lang w:val="sr-Latn-CS"/>
        </w:rPr>
      </w:pPr>
    </w:p>
    <w:p w:rsidR="00D620F2" w:rsidRPr="00DF7957" w:rsidRDefault="00D620F2" w:rsidP="00DF7957">
      <w:pPr>
        <w:spacing w:after="0" w:line="240" w:lineRule="auto"/>
        <w:jc w:val="both"/>
        <w:rPr>
          <w:rFonts w:ascii="Arial" w:eastAsia="Times New Roman" w:hAnsi="Arial" w:cs="Arial"/>
          <w:lang w:val="sr-Latn-CS"/>
        </w:rPr>
      </w:pPr>
      <w:r w:rsidRPr="00DF7957">
        <w:rPr>
          <w:rFonts w:ascii="Arial" w:eastAsia="Times New Roman" w:hAnsi="Arial" w:cs="Arial"/>
          <w:lang w:val="sr-Latn-CS"/>
        </w:rPr>
        <w:t>Javni oglas, nakon objavljivanja, nadležni organ može izmijeniti, osim elemenata utvrđenih Koncesionim aktom. Izmjena Javnog oglasa se objavljuje na način na koji je objavljen osnovni tekst Javnog oglasa, s tim što se rok za dostavljanje ponuda produžava za vrijeme koje je proteklo od dana objavljivanja Javnog oglasa.</w:t>
      </w:r>
      <w:bookmarkStart w:id="65" w:name="_Toc390549930"/>
    </w:p>
    <w:p w:rsidR="00DF7957" w:rsidRPr="00DF7957" w:rsidRDefault="00DF7957" w:rsidP="00DF7957">
      <w:pPr>
        <w:spacing w:after="0" w:line="240" w:lineRule="auto"/>
        <w:jc w:val="both"/>
        <w:rPr>
          <w:rFonts w:ascii="Arial" w:eastAsia="Times New Roman" w:hAnsi="Arial" w:cs="Arial"/>
          <w:lang w:val="sr-Latn-CS"/>
        </w:rPr>
      </w:pPr>
    </w:p>
    <w:p w:rsidR="00D620F2" w:rsidRPr="00DF7957" w:rsidRDefault="00781B19" w:rsidP="00DF7957">
      <w:pPr>
        <w:pStyle w:val="Heading2"/>
        <w:numPr>
          <w:ilvl w:val="1"/>
          <w:numId w:val="0"/>
        </w:numPr>
        <w:spacing w:before="0" w:after="0" w:line="240" w:lineRule="auto"/>
        <w:ind w:left="576" w:hanging="576"/>
        <w:rPr>
          <w:i/>
          <w:lang w:val="sr-Latn-CS"/>
        </w:rPr>
      </w:pPr>
      <w:bookmarkStart w:id="66" w:name="_Toc401959460"/>
      <w:bookmarkStart w:id="67" w:name="_Toc401959553"/>
      <w:bookmarkStart w:id="68" w:name="_Toc435529041"/>
      <w:bookmarkStart w:id="69" w:name="_Toc436124918"/>
      <w:r w:rsidRPr="00DF7957">
        <w:rPr>
          <w:i/>
          <w:lang w:val="sr-Latn-CS"/>
        </w:rPr>
        <w:t>1</w:t>
      </w:r>
      <w:r w:rsidR="0053545A">
        <w:rPr>
          <w:i/>
          <w:lang w:val="sr-Latn-CS"/>
        </w:rPr>
        <w:t>2</w:t>
      </w:r>
      <w:r w:rsidRPr="00DF7957">
        <w:rPr>
          <w:i/>
          <w:lang w:val="sr-Latn-CS"/>
        </w:rPr>
        <w:t xml:space="preserve">.3. </w:t>
      </w:r>
      <w:r w:rsidR="00D620F2" w:rsidRPr="00DF7957">
        <w:rPr>
          <w:i/>
          <w:lang w:val="sr-Latn-CS"/>
        </w:rPr>
        <w:t>Ugovor o koncesiji</w:t>
      </w:r>
      <w:bookmarkEnd w:id="65"/>
      <w:bookmarkEnd w:id="66"/>
      <w:bookmarkEnd w:id="67"/>
      <w:bookmarkEnd w:id="68"/>
      <w:bookmarkEnd w:id="69"/>
    </w:p>
    <w:p w:rsidR="00DF7957" w:rsidRPr="00DF7957" w:rsidRDefault="00DF7957" w:rsidP="00DF7957">
      <w:pPr>
        <w:spacing w:after="0" w:line="240" w:lineRule="auto"/>
        <w:rPr>
          <w:rFonts w:ascii="Arial" w:hAnsi="Arial" w:cs="Arial"/>
          <w:lang w:val="sr-Latn-CS"/>
        </w:rPr>
      </w:pPr>
    </w:p>
    <w:p w:rsidR="00D620F2" w:rsidRPr="00DF7957" w:rsidRDefault="00D620F2" w:rsidP="00DF7957">
      <w:pPr>
        <w:spacing w:after="0" w:line="240" w:lineRule="auto"/>
        <w:jc w:val="both"/>
        <w:rPr>
          <w:rFonts w:ascii="Arial" w:hAnsi="Arial" w:cs="Arial"/>
          <w:lang w:val="sr-Latn-CS"/>
        </w:rPr>
      </w:pPr>
      <w:r w:rsidRPr="00DF7957">
        <w:rPr>
          <w:rFonts w:ascii="Arial" w:eastAsia="Times New Roman" w:hAnsi="Arial" w:cs="Arial"/>
          <w:lang w:val="sr-Latn-CS"/>
        </w:rPr>
        <w:t>Sastavni dio Tenederske dokumentacije je i Nacrt</w:t>
      </w:r>
      <w:r w:rsidRPr="00DF7957">
        <w:rPr>
          <w:rFonts w:ascii="Arial" w:hAnsi="Arial" w:cs="Arial"/>
          <w:lang w:val="sr-Latn-CS"/>
        </w:rPr>
        <w:t xml:space="preserve"> ugovora o koncesiji, koji je dat kao Prilog Koncesionog akta.</w:t>
      </w:r>
    </w:p>
    <w:p w:rsidR="00DF7957" w:rsidRPr="00DF7957" w:rsidRDefault="00DF7957" w:rsidP="00DF7957">
      <w:pPr>
        <w:spacing w:after="0" w:line="240" w:lineRule="auto"/>
        <w:jc w:val="both"/>
        <w:rPr>
          <w:rFonts w:ascii="Arial" w:hAnsi="Arial" w:cs="Arial"/>
          <w:lang w:val="sr-Latn-CS"/>
        </w:rPr>
      </w:pPr>
    </w:p>
    <w:p w:rsidR="00D620F2" w:rsidRPr="00DF7957" w:rsidRDefault="00781B19" w:rsidP="00DF7957">
      <w:pPr>
        <w:pStyle w:val="Heading2"/>
        <w:numPr>
          <w:ilvl w:val="1"/>
          <w:numId w:val="0"/>
        </w:numPr>
        <w:spacing w:before="0" w:after="0" w:line="240" w:lineRule="auto"/>
        <w:ind w:left="576" w:hanging="576"/>
        <w:rPr>
          <w:i/>
          <w:lang w:val="sr-Latn-CS"/>
        </w:rPr>
      </w:pPr>
      <w:bookmarkStart w:id="70" w:name="_Toc390549931"/>
      <w:bookmarkStart w:id="71" w:name="_Toc401959461"/>
      <w:bookmarkStart w:id="72" w:name="_Toc401959554"/>
      <w:bookmarkStart w:id="73" w:name="_Toc435529042"/>
      <w:bookmarkStart w:id="74" w:name="_Toc436124919"/>
      <w:r w:rsidRPr="00DF7957">
        <w:rPr>
          <w:i/>
          <w:lang w:val="sr-Latn-CS"/>
        </w:rPr>
        <w:lastRenderedPageBreak/>
        <w:t>1</w:t>
      </w:r>
      <w:r w:rsidR="0053545A">
        <w:rPr>
          <w:i/>
          <w:lang w:val="sr-Latn-CS"/>
        </w:rPr>
        <w:t>2</w:t>
      </w:r>
      <w:r w:rsidRPr="00DF7957">
        <w:rPr>
          <w:i/>
          <w:lang w:val="sr-Latn-CS"/>
        </w:rPr>
        <w:t xml:space="preserve">.4. </w:t>
      </w:r>
      <w:r w:rsidR="00D620F2" w:rsidRPr="00DF7957">
        <w:rPr>
          <w:i/>
          <w:lang w:val="sr-Latn-CS"/>
        </w:rPr>
        <w:t>Uputstvo za podnošenje ponuda</w:t>
      </w:r>
      <w:bookmarkEnd w:id="70"/>
      <w:bookmarkEnd w:id="71"/>
      <w:bookmarkEnd w:id="72"/>
      <w:bookmarkEnd w:id="73"/>
      <w:bookmarkEnd w:id="74"/>
    </w:p>
    <w:p w:rsidR="00DF7957" w:rsidRPr="00DF7957" w:rsidRDefault="00DF7957" w:rsidP="00DF7957">
      <w:pPr>
        <w:spacing w:after="0" w:line="240" w:lineRule="auto"/>
        <w:rPr>
          <w:rFonts w:ascii="Arial" w:hAnsi="Arial" w:cs="Arial"/>
          <w:lang w:val="sr-Latn-CS"/>
        </w:rPr>
      </w:pPr>
    </w:p>
    <w:p w:rsidR="00D620F2" w:rsidRPr="00DF7957" w:rsidRDefault="00D620F2" w:rsidP="00DF7957">
      <w:pPr>
        <w:spacing w:after="0" w:line="240" w:lineRule="auto"/>
        <w:jc w:val="both"/>
        <w:rPr>
          <w:rFonts w:ascii="Arial" w:hAnsi="Arial" w:cs="Arial"/>
          <w:lang w:val="sr-Latn-CS"/>
        </w:rPr>
      </w:pPr>
      <w:r w:rsidRPr="00DF7957">
        <w:rPr>
          <w:rFonts w:ascii="Arial" w:eastAsia="Times New Roman" w:hAnsi="Arial" w:cs="Arial"/>
          <w:lang w:val="sr-Latn-CS"/>
        </w:rPr>
        <w:t xml:space="preserve">Sastavni dio Tenederske dokumentacije je i </w:t>
      </w:r>
      <w:r w:rsidRPr="00DF7957">
        <w:rPr>
          <w:rFonts w:ascii="Arial" w:hAnsi="Arial" w:cs="Arial"/>
          <w:lang w:val="sr-Latn-CS"/>
        </w:rPr>
        <w:t>Uputstvo za podnošenje ponuda, koji je dato kao Prilog Koncesionog akta.</w:t>
      </w:r>
    </w:p>
    <w:p w:rsidR="00DF7957" w:rsidRDefault="00DF7957" w:rsidP="00DF7957">
      <w:pPr>
        <w:spacing w:after="0" w:line="240" w:lineRule="auto"/>
        <w:jc w:val="both"/>
        <w:rPr>
          <w:rFonts w:ascii="Arial" w:hAnsi="Arial" w:cs="Arial"/>
          <w:lang w:val="sr-Latn-CS"/>
        </w:rPr>
      </w:pPr>
    </w:p>
    <w:p w:rsidR="00ED75FB" w:rsidRPr="00DF7957" w:rsidRDefault="00ED75FB" w:rsidP="00DF7957">
      <w:pPr>
        <w:spacing w:after="0" w:line="240" w:lineRule="auto"/>
        <w:jc w:val="both"/>
        <w:rPr>
          <w:rFonts w:ascii="Arial" w:hAnsi="Arial" w:cs="Arial"/>
          <w:lang w:val="sr-Latn-CS"/>
        </w:rPr>
      </w:pPr>
    </w:p>
    <w:p w:rsidR="00D620F2" w:rsidRPr="00DF7957" w:rsidRDefault="00175BBA" w:rsidP="00112A76">
      <w:pPr>
        <w:pStyle w:val="Heading1"/>
        <w:numPr>
          <w:ilvl w:val="0"/>
          <w:numId w:val="16"/>
        </w:numPr>
        <w:ind w:left="360"/>
      </w:pPr>
      <w:bookmarkStart w:id="75" w:name="_Toc4660711"/>
      <w:bookmarkStart w:id="76" w:name="_Toc401959462"/>
      <w:bookmarkStart w:id="77" w:name="_Toc401959555"/>
      <w:bookmarkStart w:id="78" w:name="_Toc435529043"/>
      <w:bookmarkStart w:id="79" w:name="_Toc436124920"/>
      <w:r w:rsidRPr="00DF7957">
        <w:t>SPISAK PROPISA KOJI SE PRIMIJENJUJU U POSTUPKU DAVANJA KONCESIJE I U VRŠENJU KONCESIONE DJELATNOSTI</w:t>
      </w:r>
      <w:bookmarkEnd w:id="75"/>
      <w:r w:rsidRPr="00DF7957">
        <w:t xml:space="preserve"> </w:t>
      </w:r>
      <w:bookmarkEnd w:id="76"/>
      <w:bookmarkEnd w:id="77"/>
      <w:bookmarkEnd w:id="78"/>
      <w:bookmarkEnd w:id="79"/>
    </w:p>
    <w:p w:rsidR="00DF7957" w:rsidRPr="00DF7957" w:rsidRDefault="00DF7957" w:rsidP="00DF7957">
      <w:pPr>
        <w:spacing w:after="0" w:line="240" w:lineRule="auto"/>
        <w:rPr>
          <w:rFonts w:ascii="Arial" w:hAnsi="Arial" w:cs="Arial"/>
          <w:lang w:val="sv-SE"/>
        </w:rPr>
      </w:pPr>
    </w:p>
    <w:p w:rsidR="0044322A" w:rsidRPr="00DF7957" w:rsidRDefault="0044322A" w:rsidP="00DF7957">
      <w:pPr>
        <w:spacing w:after="0" w:line="240" w:lineRule="auto"/>
        <w:jc w:val="both"/>
        <w:rPr>
          <w:rFonts w:ascii="Arial" w:eastAsia="Times New Roman" w:hAnsi="Arial" w:cs="Arial"/>
          <w:lang w:val="sr-Latn-CS"/>
        </w:rPr>
      </w:pPr>
      <w:r w:rsidRPr="00DF7957">
        <w:rPr>
          <w:rFonts w:ascii="Arial" w:hAnsi="Arial" w:cs="Arial"/>
          <w:lang w:val="sr-Latn-CS"/>
        </w:rPr>
        <w:t>P</w:t>
      </w:r>
      <w:r w:rsidRPr="00DF7957">
        <w:rPr>
          <w:rFonts w:ascii="Arial" w:eastAsia="Times New Roman" w:hAnsi="Arial" w:cs="Arial"/>
          <w:lang w:val="sr-Latn-CS"/>
        </w:rPr>
        <w:t>ropisi koji se primijenjuju u postupku</w:t>
      </w:r>
      <w:r w:rsidRPr="00DF7957">
        <w:rPr>
          <w:rFonts w:ascii="Arial" w:hAnsi="Arial" w:cs="Arial"/>
          <w:lang w:val="sr-Latn-CS"/>
        </w:rPr>
        <w:t xml:space="preserve"> davanja koncesije i</w:t>
      </w:r>
      <w:r w:rsidRPr="00DF7957">
        <w:rPr>
          <w:rFonts w:ascii="Arial" w:eastAsia="Times New Roman" w:hAnsi="Arial" w:cs="Arial"/>
          <w:lang w:val="sr-Latn-CS"/>
        </w:rPr>
        <w:t xml:space="preserve"> vršenja koncesione djelatnosti: </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Zakon o k</w:t>
      </w:r>
      <w:r w:rsidR="00523889" w:rsidRPr="00DF7957">
        <w:rPr>
          <w:rFonts w:ascii="Arial" w:hAnsi="Arial" w:cs="Arial"/>
          <w:lang w:val="sr-Latn-CS"/>
        </w:rPr>
        <w:t xml:space="preserve">oncesijama (“Sl. list CG”, br. </w:t>
      </w:r>
      <w:r w:rsidRPr="00DF7957">
        <w:rPr>
          <w:rFonts w:ascii="Arial" w:hAnsi="Arial" w:cs="Arial"/>
          <w:lang w:val="sr-Latn-CS"/>
        </w:rPr>
        <w:t>8/09);</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 xml:space="preserve">Uredba o bližem načinu sprovođenja postupka javnog nadmetanja u otvorenom i dvostepenom postupku davanja koncesije </w:t>
      </w:r>
      <w:r w:rsidRPr="00DF7957">
        <w:rPr>
          <w:rFonts w:ascii="Arial" w:eastAsia="Times New Roman" w:hAnsi="Arial" w:cs="Arial"/>
          <w:lang w:val="sr-Latn-CS"/>
        </w:rPr>
        <w:t xml:space="preserve">(“Sl. list CG”, br. </w:t>
      </w:r>
      <w:r w:rsidR="003D1958" w:rsidRPr="00DF7957">
        <w:rPr>
          <w:rFonts w:ascii="Arial" w:eastAsia="Times New Roman" w:hAnsi="Arial" w:cs="Arial"/>
          <w:lang w:val="sr-Latn-CS"/>
        </w:rPr>
        <w:t>67</w:t>
      </w:r>
      <w:r w:rsidRPr="00DF7957">
        <w:rPr>
          <w:rFonts w:ascii="Arial" w:eastAsia="Times New Roman" w:hAnsi="Arial" w:cs="Arial"/>
          <w:lang w:val="sr-Latn-CS"/>
        </w:rPr>
        <w:t>/09);</w:t>
      </w:r>
    </w:p>
    <w:p w:rsidR="0044322A" w:rsidRPr="00DF7957" w:rsidRDefault="0044322A" w:rsidP="00112A76">
      <w:pPr>
        <w:numPr>
          <w:ilvl w:val="0"/>
          <w:numId w:val="11"/>
        </w:numPr>
        <w:suppressAutoHyphens/>
        <w:spacing w:after="0" w:line="240" w:lineRule="auto"/>
        <w:jc w:val="both"/>
        <w:rPr>
          <w:rFonts w:ascii="Arial" w:hAnsi="Arial" w:cs="Arial"/>
          <w:lang w:val="sr-Latn-CS"/>
        </w:rPr>
      </w:pPr>
      <w:r w:rsidRPr="00DF7957">
        <w:rPr>
          <w:rFonts w:ascii="Arial" w:hAnsi="Arial" w:cs="Arial"/>
          <w:lang w:val="sr-Latn-CS"/>
        </w:rPr>
        <w:t xml:space="preserve">Zakon o rudarstvu </w:t>
      </w:r>
      <w:r w:rsidR="00523889" w:rsidRPr="00DF7957">
        <w:rPr>
          <w:rFonts w:ascii="Arial" w:hAnsi="Arial" w:cs="Arial"/>
          <w:lang w:val="sr-Latn-CS"/>
        </w:rPr>
        <w:t>(„Sl. list CG“, br. 65/08, 74/10 i 40/11);</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Zakon o geološkim istraživanjima (‘’Sl. list RCG’’, br. 28/93, 27/94, 42/94 i 26/07 i „Sl. list CG“, br. 28/11);</w:t>
      </w:r>
    </w:p>
    <w:p w:rsidR="0044322A" w:rsidRPr="00DF7957" w:rsidRDefault="0044322A" w:rsidP="00112A76">
      <w:pPr>
        <w:pStyle w:val="ListParagraph"/>
        <w:numPr>
          <w:ilvl w:val="0"/>
          <w:numId w:val="14"/>
        </w:numPr>
        <w:suppressAutoHyphens/>
        <w:spacing w:after="0" w:line="240" w:lineRule="auto"/>
        <w:jc w:val="both"/>
        <w:rPr>
          <w:rFonts w:ascii="Arial" w:eastAsia="Times New Roman" w:hAnsi="Arial" w:cs="Arial"/>
          <w:lang w:val="sr-Latn-CS"/>
        </w:rPr>
      </w:pPr>
      <w:r w:rsidRPr="00DF7957">
        <w:rPr>
          <w:rFonts w:ascii="Arial" w:hAnsi="Arial" w:cs="Arial"/>
          <w:lang w:val="sv-SE"/>
        </w:rPr>
        <w:t>Zakon o zaštiti i zdravlju na radu  („Sl. list CG“, br. 34/14);</w:t>
      </w:r>
    </w:p>
    <w:p w:rsidR="0044322A" w:rsidRPr="00DF7957" w:rsidRDefault="0044322A" w:rsidP="00112A76">
      <w:pPr>
        <w:pStyle w:val="ListParagraph"/>
        <w:numPr>
          <w:ilvl w:val="0"/>
          <w:numId w:val="14"/>
        </w:numPr>
        <w:suppressAutoHyphens/>
        <w:spacing w:after="0" w:line="240" w:lineRule="auto"/>
        <w:jc w:val="both"/>
        <w:rPr>
          <w:rFonts w:ascii="Arial" w:eastAsia="Times New Roman" w:hAnsi="Arial" w:cs="Arial"/>
          <w:lang w:val="sr-Latn-CS"/>
        </w:rPr>
      </w:pPr>
      <w:r w:rsidRPr="00DF7957">
        <w:rPr>
          <w:rFonts w:ascii="Arial" w:hAnsi="Arial" w:cs="Arial"/>
          <w:lang w:val="sv-SE"/>
        </w:rPr>
        <w:t>Zakon o planiranju prostora i izgradnji objekata (“Sl. list CG”, br. 64/17);</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Zakon o procjeni uticaja na životnu sredinu („Sl. list RCG“, br. 80/05 i „Sl. list CG“, br. 40/10, 73/10, 40/11, 27/13 i 52/16);</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Zakon o zaštiti prirode („Sl. list CG“, br. 54/16);</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Zakon o životnoj sredini („Sl. list CG“, br. 52/16);</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Zakon o zaštiti kulturnih dobara Crne Gore („Sllist CG“, br. 49/10);</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Zakon o državnoj imovini (“Sl. list CG”, br. 21/09 i 40/11);</w:t>
      </w:r>
    </w:p>
    <w:p w:rsidR="009A4591" w:rsidRPr="00DF7957" w:rsidRDefault="009A4591" w:rsidP="00112A76">
      <w:pPr>
        <w:pStyle w:val="ListParagraph"/>
        <w:numPr>
          <w:ilvl w:val="0"/>
          <w:numId w:val="14"/>
        </w:numPr>
        <w:suppressAutoHyphens/>
        <w:spacing w:after="0" w:line="240" w:lineRule="auto"/>
        <w:jc w:val="both"/>
        <w:rPr>
          <w:rFonts w:ascii="Arial" w:hAnsi="Arial" w:cs="Arial"/>
          <w:noProof/>
        </w:rPr>
      </w:pPr>
      <w:r w:rsidRPr="00DF7957">
        <w:rPr>
          <w:rFonts w:ascii="Arial" w:hAnsi="Arial" w:cs="Arial"/>
          <w:noProof/>
        </w:rPr>
        <w:t>Zakon o zaštiti konkurencije („Sl. list CG“, br. 44/12 i 13/18);</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Uredba o kriterijumima i načinu obračuna iznosa minimalne koncesione naknade za ustupanje prava na istraživanje i eksploataciju mineralnih sirovina („Sl. list CG“, br. 37/11 i 40/16);</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Uredba o visini sredstava za sanaciju i rekultivaciju prostora na kojem se izvode rudarski radovi, način obračunavanja, plaćanja i korišćenja tih sredstava („Sl. list CG“, br. 51/11);</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Pravlnik o klasifikaciji, kategorizaciji i proračunu rezervi čvrstih mineralnih sirovina i vođenju evidencije o njima („Sl. list SFRJ“, br. 53/79);</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Pravilnik o rudarskim mjerenjima („Sl. list RCG“, br. 26/94);</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Pravilnik o izradi projekata geoloških istraživanja („Sl. list SRCG“, br. 09/85 i 16/85);</w:t>
      </w:r>
    </w:p>
    <w:p w:rsidR="0044322A"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Pravilnik o sadržini rudarskih projekata („Sl. list CG“, br. 74/09);</w:t>
      </w:r>
    </w:p>
    <w:p w:rsidR="00AC7881" w:rsidRPr="0015480F" w:rsidRDefault="00AC7881" w:rsidP="00112A76">
      <w:pPr>
        <w:pStyle w:val="ListParagraph"/>
        <w:numPr>
          <w:ilvl w:val="0"/>
          <w:numId w:val="14"/>
        </w:numPr>
        <w:suppressAutoHyphens/>
        <w:spacing w:after="0" w:line="240" w:lineRule="auto"/>
        <w:jc w:val="both"/>
        <w:rPr>
          <w:rFonts w:ascii="Arial" w:hAnsi="Arial" w:cs="Arial"/>
          <w:noProof/>
          <w:lang w:val="pl-PL"/>
        </w:rPr>
      </w:pPr>
      <w:r w:rsidRPr="0015480F">
        <w:rPr>
          <w:rFonts w:ascii="Arial" w:hAnsi="Arial" w:cs="Arial"/>
          <w:noProof/>
          <w:lang w:val="pl-PL"/>
        </w:rPr>
        <w:t>Pravilnik</w:t>
      </w:r>
      <w:r>
        <w:rPr>
          <w:rFonts w:ascii="Arial" w:hAnsi="Arial" w:cs="Arial"/>
          <w:noProof/>
          <w:lang w:val="pl-PL"/>
        </w:rPr>
        <w:t xml:space="preserve"> o</w:t>
      </w:r>
      <w:r w:rsidRPr="0015480F">
        <w:rPr>
          <w:rFonts w:ascii="Arial" w:hAnsi="Arial" w:cs="Arial"/>
          <w:noProof/>
          <w:lang w:val="pl-PL"/>
        </w:rPr>
        <w:t xml:space="preserve"> sadržaju zahtjeva i dokumentaciji za izdavanje dozvole za preradu i/ili zbrinjavanje otpada iz rudarstva</w:t>
      </w:r>
      <w:r>
        <w:rPr>
          <w:rFonts w:ascii="Arial" w:hAnsi="Arial" w:cs="Arial"/>
          <w:noProof/>
          <w:lang w:val="pl-PL"/>
        </w:rPr>
        <w:t xml:space="preserve"> </w:t>
      </w:r>
      <w:r w:rsidRPr="0015480F">
        <w:rPr>
          <w:rFonts w:ascii="Arial" w:hAnsi="Arial" w:cs="Arial"/>
          <w:noProof/>
          <w:lang w:val="pl-PL"/>
        </w:rPr>
        <w:t>("Službeni list Crne</w:t>
      </w:r>
      <w:r>
        <w:rPr>
          <w:rFonts w:ascii="Arial" w:hAnsi="Arial" w:cs="Arial"/>
          <w:noProof/>
          <w:lang w:val="pl-PL"/>
        </w:rPr>
        <w:t xml:space="preserve"> Gore", br. 078/16</w:t>
      </w:r>
      <w:r w:rsidRPr="0015480F">
        <w:rPr>
          <w:rFonts w:ascii="Arial" w:hAnsi="Arial" w:cs="Arial"/>
          <w:noProof/>
          <w:lang w:val="pl-PL"/>
        </w:rPr>
        <w:t>)</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Pravilnik o tehničkim normativima za površinsku eksploataciju ležišta mineralnih sirovina („Sl. list SFRJ“, br. 62/87);</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Pravilnik o tehničkim normativima za površinsku eksploataciju arhitektonsko-građevinskog (ukrasnog) kamena, tehničko-građevinskog kamena, šljunka i pijeska i preradu arhitektonsko-građevinskog (ukrasnog) kamena („Sl. list SFRJ“, br. 11/86);</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hAnsi="Arial" w:cs="Arial"/>
          <w:lang w:val="sr-Latn-CS"/>
        </w:rPr>
        <w:t xml:space="preserve">Uputstvo o izradi godišnjeg tehničkog izvještaja i godišnjeg finansijskog izvještaja o poslovanju koncesionara koji imaju pravo na eksploataciju mineralnih sirovina („Sl. list RCG“, br. 10/95) i </w:t>
      </w:r>
    </w:p>
    <w:p w:rsidR="0044322A" w:rsidRPr="00DF7957" w:rsidRDefault="0044322A" w:rsidP="00112A76">
      <w:pPr>
        <w:pStyle w:val="ListParagraph"/>
        <w:numPr>
          <w:ilvl w:val="0"/>
          <w:numId w:val="14"/>
        </w:numPr>
        <w:suppressAutoHyphens/>
        <w:spacing w:after="0" w:line="240" w:lineRule="auto"/>
        <w:jc w:val="both"/>
        <w:rPr>
          <w:rFonts w:ascii="Arial" w:hAnsi="Arial" w:cs="Arial"/>
          <w:lang w:val="sr-Latn-CS"/>
        </w:rPr>
      </w:pPr>
      <w:r w:rsidRPr="00DF7957">
        <w:rPr>
          <w:rFonts w:ascii="Arial" w:eastAsia="Times New Roman" w:hAnsi="Arial" w:cs="Arial"/>
          <w:lang w:val="sr-Latn-CS"/>
        </w:rPr>
        <w:t>ostali propisi.</w:t>
      </w:r>
    </w:p>
    <w:p w:rsidR="00ED75FB" w:rsidRDefault="00ED75FB">
      <w:pPr>
        <w:rPr>
          <w:rFonts w:ascii="Arial" w:eastAsia="Times New Roman" w:hAnsi="Arial" w:cs="Arial"/>
          <w:b/>
          <w:lang w:val="sr-Latn-CS"/>
        </w:rPr>
      </w:pPr>
      <w:r>
        <w:rPr>
          <w:rFonts w:ascii="Arial" w:eastAsia="Times New Roman" w:hAnsi="Arial" w:cs="Arial"/>
          <w:b/>
          <w:lang w:val="sr-Latn-CS"/>
        </w:rPr>
        <w:br w:type="page"/>
      </w:r>
    </w:p>
    <w:p w:rsidR="00721B66" w:rsidRPr="00DF7957" w:rsidRDefault="00721B66" w:rsidP="00DF7957">
      <w:pPr>
        <w:pStyle w:val="ListParagraph"/>
        <w:suppressAutoHyphens/>
        <w:spacing w:after="0" w:line="240" w:lineRule="auto"/>
        <w:ind w:left="0"/>
        <w:jc w:val="both"/>
        <w:rPr>
          <w:rFonts w:ascii="Arial" w:eastAsia="Times New Roman" w:hAnsi="Arial" w:cs="Arial"/>
          <w:b/>
          <w:lang w:val="sr-Latn-CS"/>
        </w:rPr>
      </w:pPr>
    </w:p>
    <w:p w:rsidR="0044322A" w:rsidRPr="00DF7957" w:rsidRDefault="0044322A" w:rsidP="00DF7957">
      <w:pPr>
        <w:pStyle w:val="ListParagraph"/>
        <w:suppressAutoHyphens/>
        <w:spacing w:after="0" w:line="240" w:lineRule="auto"/>
        <w:ind w:left="0"/>
        <w:jc w:val="both"/>
        <w:rPr>
          <w:rFonts w:ascii="Arial" w:eastAsia="Times New Roman" w:hAnsi="Arial" w:cs="Arial"/>
          <w:b/>
          <w:lang w:val="sr-Latn-CS"/>
        </w:rPr>
      </w:pPr>
      <w:r w:rsidRPr="00DF7957">
        <w:rPr>
          <w:rFonts w:ascii="Arial" w:eastAsia="Times New Roman" w:hAnsi="Arial" w:cs="Arial"/>
          <w:b/>
          <w:lang w:val="sr-Latn-CS"/>
        </w:rPr>
        <w:t>Napomena</w:t>
      </w:r>
    </w:p>
    <w:p w:rsidR="00721B66" w:rsidRPr="00DF7957" w:rsidRDefault="00721B66" w:rsidP="00DF7957">
      <w:pPr>
        <w:pStyle w:val="ListParagraph"/>
        <w:suppressAutoHyphens/>
        <w:spacing w:after="0" w:line="240" w:lineRule="auto"/>
        <w:ind w:left="0"/>
        <w:jc w:val="both"/>
        <w:rPr>
          <w:rFonts w:ascii="Arial" w:hAnsi="Arial" w:cs="Arial"/>
          <w:lang w:val="sr-Latn-CS"/>
        </w:rPr>
      </w:pPr>
    </w:p>
    <w:p w:rsidR="0044322A" w:rsidRPr="00DF7957" w:rsidRDefault="0044322A" w:rsidP="00DF7957">
      <w:pPr>
        <w:pStyle w:val="ListParagraph"/>
        <w:suppressAutoHyphens/>
        <w:spacing w:after="0" w:line="240" w:lineRule="auto"/>
        <w:ind w:left="0"/>
        <w:contextualSpacing w:val="0"/>
        <w:jc w:val="both"/>
        <w:rPr>
          <w:rFonts w:ascii="Arial" w:eastAsia="Times New Roman" w:hAnsi="Arial" w:cs="Arial"/>
          <w:lang w:val="sr-Latn-CS"/>
        </w:rPr>
      </w:pPr>
      <w:r w:rsidRPr="00DF7957">
        <w:rPr>
          <w:rFonts w:ascii="Arial" w:eastAsia="Times New Roman" w:hAnsi="Arial" w:cs="Arial"/>
          <w:lang w:val="sr-Latn-CS"/>
        </w:rPr>
        <w:t>Prikazani parametri i podaci predstavljaju samo okvirnu, aproksimativnu ocjenu ekonomske opravdanosti investicije i nijesu garancija investitorima na osnovu koje imaju pravo na bilo kakvu štetu, već ponuđač prihvata kompletan rizik prilikom podnošenja ponude.</w:t>
      </w:r>
    </w:p>
    <w:p w:rsidR="00DF7957" w:rsidRPr="00DF7957" w:rsidRDefault="00DF7957" w:rsidP="00DF7957">
      <w:pPr>
        <w:spacing w:after="0" w:line="240" w:lineRule="auto"/>
        <w:jc w:val="both"/>
        <w:rPr>
          <w:rFonts w:ascii="Arial" w:hAnsi="Arial" w:cs="Arial"/>
          <w:b/>
          <w:bCs/>
          <w:lang w:val="sr-Latn-CS"/>
        </w:rPr>
      </w:pPr>
    </w:p>
    <w:p w:rsidR="0044322A" w:rsidRPr="00DF7957" w:rsidRDefault="0044322A" w:rsidP="00DF7957">
      <w:pPr>
        <w:spacing w:after="0" w:line="240" w:lineRule="auto"/>
        <w:jc w:val="both"/>
        <w:rPr>
          <w:rFonts w:ascii="Arial" w:hAnsi="Arial" w:cs="Arial"/>
          <w:b/>
          <w:bCs/>
          <w:lang w:val="sr-Latn-CS"/>
        </w:rPr>
      </w:pPr>
      <w:r w:rsidRPr="00DF7957">
        <w:rPr>
          <w:rFonts w:ascii="Arial" w:hAnsi="Arial" w:cs="Arial"/>
          <w:b/>
          <w:bCs/>
          <w:lang w:val="sr-Latn-CS"/>
        </w:rPr>
        <w:t>P R I L O Z I</w:t>
      </w:r>
    </w:p>
    <w:p w:rsidR="00DF7957" w:rsidRPr="00DF7957" w:rsidRDefault="00DF7957" w:rsidP="00DF7957">
      <w:pPr>
        <w:spacing w:after="0" w:line="240" w:lineRule="auto"/>
        <w:jc w:val="both"/>
        <w:rPr>
          <w:rFonts w:ascii="Arial" w:hAnsi="Arial" w:cs="Arial"/>
          <w:lang w:val="sr-Latn-CS"/>
        </w:rPr>
      </w:pPr>
    </w:p>
    <w:p w:rsidR="0044322A" w:rsidRPr="00DF7957" w:rsidRDefault="0044322A" w:rsidP="00DF7957">
      <w:pPr>
        <w:spacing w:after="0" w:line="240" w:lineRule="auto"/>
        <w:jc w:val="both"/>
        <w:rPr>
          <w:rFonts w:ascii="Arial" w:hAnsi="Arial" w:cs="Arial"/>
          <w:lang w:val="sr-Latn-CS"/>
        </w:rPr>
      </w:pPr>
      <w:r w:rsidRPr="00DF7957">
        <w:rPr>
          <w:rFonts w:ascii="Arial" w:hAnsi="Arial" w:cs="Arial"/>
          <w:b/>
          <w:lang w:val="sr-Latn-CS"/>
        </w:rPr>
        <w:t xml:space="preserve">1. </w:t>
      </w:r>
      <w:r w:rsidRPr="00DF7957">
        <w:rPr>
          <w:rFonts w:ascii="Arial" w:hAnsi="Arial" w:cs="Arial"/>
          <w:lang w:val="sr-Latn-CS"/>
        </w:rPr>
        <w:t>Predlog Ugovora</w:t>
      </w:r>
    </w:p>
    <w:p w:rsidR="0044322A" w:rsidRDefault="0044322A" w:rsidP="00DF7957">
      <w:pPr>
        <w:spacing w:after="0" w:line="240" w:lineRule="auto"/>
        <w:jc w:val="both"/>
        <w:rPr>
          <w:rFonts w:ascii="Arial" w:hAnsi="Arial" w:cs="Arial"/>
          <w:lang w:val="sr-Latn-CS"/>
        </w:rPr>
      </w:pPr>
      <w:r w:rsidRPr="00DF7957">
        <w:rPr>
          <w:rFonts w:ascii="Arial" w:hAnsi="Arial" w:cs="Arial"/>
          <w:b/>
          <w:lang w:val="sr-Latn-CS"/>
        </w:rPr>
        <w:t>2.</w:t>
      </w:r>
      <w:r w:rsidR="00721B66" w:rsidRPr="00DF7957">
        <w:rPr>
          <w:rFonts w:ascii="Arial" w:hAnsi="Arial" w:cs="Arial"/>
          <w:lang w:val="sr-Latn-CS"/>
        </w:rPr>
        <w:t xml:space="preserve"> </w:t>
      </w:r>
      <w:r w:rsidRPr="00DF7957">
        <w:rPr>
          <w:rFonts w:ascii="Arial" w:hAnsi="Arial" w:cs="Arial"/>
          <w:lang w:val="sr-Latn-CS"/>
        </w:rPr>
        <w:t>Prilozi i uputstva</w:t>
      </w:r>
    </w:p>
    <w:p w:rsidR="00CA6931" w:rsidRPr="00DF7957" w:rsidRDefault="00CA6931" w:rsidP="00DF7957">
      <w:pPr>
        <w:spacing w:after="0" w:line="240" w:lineRule="auto"/>
        <w:jc w:val="both"/>
        <w:rPr>
          <w:rFonts w:ascii="Arial" w:hAnsi="Arial" w:cs="Arial"/>
          <w:lang w:val="sr-Latn-CS"/>
        </w:rPr>
      </w:pPr>
    </w:p>
    <w:p w:rsidR="0044322A" w:rsidRPr="00DF7957" w:rsidRDefault="0044322A" w:rsidP="00112A76">
      <w:pPr>
        <w:pStyle w:val="ListParagraph"/>
        <w:numPr>
          <w:ilvl w:val="0"/>
          <w:numId w:val="4"/>
        </w:numPr>
        <w:spacing w:after="0" w:line="240" w:lineRule="auto"/>
        <w:ind w:left="0" w:firstLine="0"/>
        <w:contextualSpacing w:val="0"/>
        <w:jc w:val="both"/>
        <w:rPr>
          <w:rFonts w:ascii="Arial" w:hAnsi="Arial" w:cs="Arial"/>
          <w:lang w:val="sr-Latn-CS"/>
        </w:rPr>
      </w:pPr>
      <w:r w:rsidRPr="00DF7957">
        <w:rPr>
          <w:rFonts w:ascii="Arial" w:hAnsi="Arial" w:cs="Arial"/>
          <w:lang w:val="sr-Latn-CS"/>
        </w:rPr>
        <w:t>Obrazac A – Podaci o ponuđaču</w:t>
      </w:r>
    </w:p>
    <w:p w:rsidR="0044322A" w:rsidRPr="00DF7957" w:rsidRDefault="0044322A" w:rsidP="00112A76">
      <w:pPr>
        <w:pStyle w:val="ListParagraph"/>
        <w:numPr>
          <w:ilvl w:val="0"/>
          <w:numId w:val="4"/>
        </w:numPr>
        <w:spacing w:after="0" w:line="240" w:lineRule="auto"/>
        <w:ind w:left="0" w:firstLine="0"/>
        <w:contextualSpacing w:val="0"/>
        <w:jc w:val="both"/>
        <w:rPr>
          <w:rFonts w:ascii="Arial" w:hAnsi="Arial" w:cs="Arial"/>
          <w:lang w:val="sr-Latn-CS"/>
        </w:rPr>
      </w:pPr>
      <w:r w:rsidRPr="00DF7957">
        <w:rPr>
          <w:rFonts w:ascii="Arial" w:hAnsi="Arial" w:cs="Arial"/>
          <w:lang w:val="sr-Latn-CS"/>
        </w:rPr>
        <w:t>Obrazac B – Tehnička ponuda</w:t>
      </w:r>
    </w:p>
    <w:p w:rsidR="0044322A" w:rsidRPr="00DF7957" w:rsidRDefault="0044322A" w:rsidP="00112A76">
      <w:pPr>
        <w:pStyle w:val="ListParagraph"/>
        <w:numPr>
          <w:ilvl w:val="0"/>
          <w:numId w:val="4"/>
        </w:numPr>
        <w:spacing w:after="0" w:line="240" w:lineRule="auto"/>
        <w:ind w:left="0" w:firstLine="0"/>
        <w:contextualSpacing w:val="0"/>
        <w:jc w:val="both"/>
        <w:rPr>
          <w:rFonts w:ascii="Arial" w:hAnsi="Arial" w:cs="Arial"/>
          <w:lang w:val="sr-Latn-CS"/>
        </w:rPr>
      </w:pPr>
      <w:r w:rsidRPr="00DF7957">
        <w:rPr>
          <w:rFonts w:ascii="Arial" w:hAnsi="Arial" w:cs="Arial"/>
          <w:lang w:val="sr-Latn-CS"/>
        </w:rPr>
        <w:t>Obrazac C – Forma bankarske garancije za ponudu</w:t>
      </w:r>
    </w:p>
    <w:p w:rsidR="0044322A" w:rsidRPr="00DF7957" w:rsidRDefault="0044322A" w:rsidP="00112A76">
      <w:pPr>
        <w:pStyle w:val="ListParagraph"/>
        <w:numPr>
          <w:ilvl w:val="0"/>
          <w:numId w:val="4"/>
        </w:numPr>
        <w:spacing w:after="0" w:line="240" w:lineRule="auto"/>
        <w:ind w:left="0" w:firstLine="0"/>
        <w:contextualSpacing w:val="0"/>
        <w:jc w:val="both"/>
        <w:rPr>
          <w:rFonts w:ascii="Arial" w:hAnsi="Arial" w:cs="Arial"/>
          <w:lang w:val="sr-Latn-CS"/>
        </w:rPr>
      </w:pPr>
      <w:r w:rsidRPr="00DF7957">
        <w:rPr>
          <w:rFonts w:ascii="Arial" w:hAnsi="Arial" w:cs="Arial"/>
          <w:lang w:val="sr-Latn-CS"/>
        </w:rPr>
        <w:t>Prilog 1 – obrazac  bankarske garancije za Fazu detaljnih geoloških istraživanja</w:t>
      </w:r>
    </w:p>
    <w:p w:rsidR="0044322A" w:rsidRPr="00DF7957" w:rsidRDefault="0044322A" w:rsidP="00112A76">
      <w:pPr>
        <w:pStyle w:val="ListParagraph"/>
        <w:numPr>
          <w:ilvl w:val="0"/>
          <w:numId w:val="4"/>
        </w:numPr>
        <w:spacing w:after="0" w:line="240" w:lineRule="auto"/>
        <w:ind w:left="0" w:firstLine="0"/>
        <w:contextualSpacing w:val="0"/>
        <w:jc w:val="both"/>
        <w:rPr>
          <w:rFonts w:ascii="Arial" w:hAnsi="Arial" w:cs="Arial"/>
          <w:lang w:val="sr-Latn-CS"/>
        </w:rPr>
      </w:pPr>
      <w:r w:rsidRPr="00DF7957">
        <w:rPr>
          <w:rFonts w:ascii="Arial" w:hAnsi="Arial" w:cs="Arial"/>
          <w:lang w:val="sr-Latn-CS"/>
        </w:rPr>
        <w:t>Prilog 2 – obrazac bankarske garancije za ispunjavanje ugovornih obaveza</w:t>
      </w:r>
    </w:p>
    <w:p w:rsidR="0044322A" w:rsidRPr="00DF7957" w:rsidRDefault="0044322A" w:rsidP="00112A76">
      <w:pPr>
        <w:pStyle w:val="ListParagraph"/>
        <w:numPr>
          <w:ilvl w:val="0"/>
          <w:numId w:val="4"/>
        </w:numPr>
        <w:spacing w:after="0" w:line="240" w:lineRule="auto"/>
        <w:ind w:left="0" w:firstLine="0"/>
        <w:contextualSpacing w:val="0"/>
        <w:jc w:val="both"/>
        <w:rPr>
          <w:rFonts w:ascii="Arial" w:hAnsi="Arial" w:cs="Arial"/>
          <w:lang w:val="sr-Latn-CS"/>
        </w:rPr>
      </w:pPr>
      <w:r w:rsidRPr="00DF7957">
        <w:rPr>
          <w:rFonts w:ascii="Arial" w:hAnsi="Arial" w:cs="Arial"/>
          <w:lang w:val="sr-Latn-CS"/>
        </w:rPr>
        <w:t>Prilog 3 – obrazac bankarske garancije za rekultivaciju</w:t>
      </w:r>
    </w:p>
    <w:p w:rsidR="0044322A" w:rsidRDefault="0044322A" w:rsidP="00112A76">
      <w:pPr>
        <w:pStyle w:val="ListParagraph"/>
        <w:numPr>
          <w:ilvl w:val="0"/>
          <w:numId w:val="4"/>
        </w:numPr>
        <w:spacing w:after="0" w:line="240" w:lineRule="auto"/>
        <w:ind w:left="0" w:firstLine="0"/>
        <w:contextualSpacing w:val="0"/>
        <w:jc w:val="both"/>
        <w:rPr>
          <w:rFonts w:ascii="Arial" w:hAnsi="Arial" w:cs="Arial"/>
          <w:lang w:val="sr-Latn-CS"/>
        </w:rPr>
      </w:pPr>
      <w:r w:rsidRPr="00DF7957">
        <w:rPr>
          <w:rFonts w:ascii="Arial" w:hAnsi="Arial" w:cs="Arial"/>
          <w:lang w:val="sr-Latn-CS"/>
        </w:rPr>
        <w:t xml:space="preserve">Prilog 4 – Uputstvo za podnošenje ponuda </w:t>
      </w:r>
    </w:p>
    <w:p w:rsidR="00CA6931" w:rsidRPr="00DF7957" w:rsidRDefault="00CA6931" w:rsidP="00CA6931">
      <w:pPr>
        <w:pStyle w:val="ListParagraph"/>
        <w:spacing w:after="0" w:line="240" w:lineRule="auto"/>
        <w:ind w:left="0"/>
        <w:contextualSpacing w:val="0"/>
        <w:jc w:val="both"/>
        <w:rPr>
          <w:rFonts w:ascii="Arial" w:hAnsi="Arial" w:cs="Arial"/>
          <w:lang w:val="sr-Latn-CS"/>
        </w:rPr>
      </w:pPr>
    </w:p>
    <w:p w:rsidR="0044322A" w:rsidRPr="00DF7957" w:rsidRDefault="0044322A" w:rsidP="00DF7957">
      <w:pPr>
        <w:spacing w:after="0" w:line="240" w:lineRule="auto"/>
        <w:jc w:val="both"/>
        <w:rPr>
          <w:rFonts w:ascii="Arial" w:hAnsi="Arial" w:cs="Arial"/>
          <w:lang w:val="sr-Latn-CS"/>
        </w:rPr>
      </w:pPr>
      <w:r w:rsidRPr="00DF7957">
        <w:rPr>
          <w:rFonts w:ascii="Arial" w:hAnsi="Arial" w:cs="Arial"/>
          <w:b/>
          <w:lang w:val="sr-Latn-CS"/>
        </w:rPr>
        <w:t>3.</w:t>
      </w:r>
      <w:r w:rsidRPr="00DF7957">
        <w:rPr>
          <w:rFonts w:ascii="Arial" w:hAnsi="Arial" w:cs="Arial"/>
          <w:lang w:val="sr-Latn-CS"/>
        </w:rPr>
        <w:t xml:space="preserve"> Javni poziv</w:t>
      </w:r>
    </w:p>
    <w:p w:rsidR="00DF7957" w:rsidRPr="00DF7957" w:rsidRDefault="00DF7957" w:rsidP="00DF7957">
      <w:pPr>
        <w:spacing w:after="0" w:line="240" w:lineRule="auto"/>
        <w:jc w:val="both"/>
        <w:rPr>
          <w:rFonts w:ascii="Arial" w:hAnsi="Arial" w:cs="Arial"/>
          <w:lang w:val="sr-Latn-CS"/>
        </w:rPr>
      </w:pPr>
    </w:p>
    <w:sectPr w:rsidR="00DF7957" w:rsidRPr="00DF7957" w:rsidSect="00ED2D40">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874" w:rsidRDefault="006E2874" w:rsidP="00ED2D40">
      <w:pPr>
        <w:spacing w:after="0" w:line="240" w:lineRule="auto"/>
      </w:pPr>
      <w:r>
        <w:separator/>
      </w:r>
    </w:p>
  </w:endnote>
  <w:endnote w:type="continuationSeparator" w:id="0">
    <w:p w:rsidR="006E2874" w:rsidRDefault="006E2874" w:rsidP="00ED2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Open Sans">
    <w:altName w:val="Times New Roman"/>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90E" w:rsidRPr="008E7826" w:rsidRDefault="002B590E">
    <w:pPr>
      <w:pStyle w:val="Footer"/>
      <w:pBdr>
        <w:top w:val="thinThickSmallGap" w:sz="24" w:space="1" w:color="622423" w:themeColor="accent2" w:themeShade="7F"/>
      </w:pBdr>
      <w:rPr>
        <w:rFonts w:ascii="Arial" w:hAnsi="Arial" w:cs="Arial"/>
        <w:sz w:val="18"/>
        <w:szCs w:val="18"/>
      </w:rPr>
    </w:pPr>
    <w:r w:rsidRPr="008E7826">
      <w:rPr>
        <w:rFonts w:ascii="Arial" w:hAnsi="Arial" w:cs="Arial"/>
        <w:sz w:val="18"/>
        <w:szCs w:val="18"/>
      </w:rPr>
      <w:t xml:space="preserve">Kocesioni akt o pojavi mineralne sirovine tehničko-građevinskog kamena </w:t>
    </w:r>
    <w:r w:rsidRPr="00437FB1">
      <w:rPr>
        <w:rFonts w:ascii="Arial" w:hAnsi="Arial" w:cs="Arial"/>
      </w:rPr>
      <w:t>„</w:t>
    </w:r>
    <w:r w:rsidRPr="0059672E">
      <w:rPr>
        <w:rFonts w:ascii="Arial" w:hAnsi="Arial" w:cs="Arial"/>
        <w:sz w:val="18"/>
        <w:szCs w:val="18"/>
      </w:rPr>
      <w:t xml:space="preserve">Bioča”, </w:t>
    </w:r>
    <w:r>
      <w:rPr>
        <w:rFonts w:ascii="Arial" w:hAnsi="Arial" w:cs="Arial"/>
        <w:sz w:val="18"/>
        <w:szCs w:val="18"/>
      </w:rPr>
      <w:t>O</w:t>
    </w:r>
    <w:r w:rsidRPr="0059672E">
      <w:rPr>
        <w:rFonts w:ascii="Arial" w:hAnsi="Arial" w:cs="Arial"/>
        <w:sz w:val="18"/>
        <w:szCs w:val="18"/>
      </w:rPr>
      <w:t>pština Bijelo Polje</w:t>
    </w:r>
    <w:r w:rsidRPr="008E7826">
      <w:rPr>
        <w:rFonts w:ascii="Arial" w:hAnsi="Arial" w:cs="Arial"/>
        <w:sz w:val="18"/>
        <w:szCs w:val="18"/>
      </w:rPr>
      <w:t xml:space="preserve"> </w:t>
    </w:r>
    <w:r w:rsidRPr="008E7826">
      <w:rPr>
        <w:rFonts w:ascii="Arial" w:hAnsi="Arial" w:cs="Arial"/>
        <w:sz w:val="18"/>
        <w:szCs w:val="18"/>
      </w:rPr>
      <w:ptab w:relativeTo="margin" w:alignment="right" w:leader="none"/>
    </w:r>
    <w:r w:rsidR="001347A2" w:rsidRPr="008E7826">
      <w:rPr>
        <w:rFonts w:ascii="Arial" w:hAnsi="Arial" w:cs="Arial"/>
        <w:sz w:val="18"/>
        <w:szCs w:val="18"/>
      </w:rPr>
      <w:fldChar w:fldCharType="begin"/>
    </w:r>
    <w:r w:rsidRPr="008E7826">
      <w:rPr>
        <w:rFonts w:ascii="Arial" w:hAnsi="Arial" w:cs="Arial"/>
        <w:sz w:val="18"/>
        <w:szCs w:val="18"/>
      </w:rPr>
      <w:instrText xml:space="preserve"> PAGE   \* MERGEFORMAT </w:instrText>
    </w:r>
    <w:r w:rsidR="001347A2" w:rsidRPr="008E7826">
      <w:rPr>
        <w:rFonts w:ascii="Arial" w:hAnsi="Arial" w:cs="Arial"/>
        <w:sz w:val="18"/>
        <w:szCs w:val="18"/>
      </w:rPr>
      <w:fldChar w:fldCharType="separate"/>
    </w:r>
    <w:r w:rsidR="006C4CB8">
      <w:rPr>
        <w:rFonts w:ascii="Arial" w:hAnsi="Arial" w:cs="Arial"/>
        <w:noProof/>
        <w:sz w:val="18"/>
        <w:szCs w:val="18"/>
      </w:rPr>
      <w:t>19</w:t>
    </w:r>
    <w:r w:rsidR="001347A2" w:rsidRPr="008E7826">
      <w:rPr>
        <w:rFonts w:ascii="Arial" w:hAnsi="Arial" w:cs="Arial"/>
        <w:sz w:val="18"/>
        <w:szCs w:val="18"/>
      </w:rPr>
      <w:fldChar w:fldCharType="end"/>
    </w:r>
  </w:p>
  <w:p w:rsidR="002B590E" w:rsidRPr="0059672E" w:rsidRDefault="002B590E" w:rsidP="0059672E">
    <w:pPr>
      <w:pStyle w:val="Footer"/>
      <w:pBdr>
        <w:top w:val="thinThickSmallGap" w:sz="24" w:space="1" w:color="622423" w:themeColor="accent2" w:themeShade="7F"/>
      </w:pBdr>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874" w:rsidRDefault="006E2874" w:rsidP="00ED2D40">
      <w:pPr>
        <w:spacing w:after="0" w:line="240" w:lineRule="auto"/>
      </w:pPr>
      <w:r>
        <w:separator/>
      </w:r>
    </w:p>
  </w:footnote>
  <w:footnote w:type="continuationSeparator" w:id="0">
    <w:p w:rsidR="006E2874" w:rsidRDefault="006E2874" w:rsidP="00ED2D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00000003"/>
    <w:name w:val="WWNum3"/>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4"/>
    <w:multiLevelType w:val="multilevel"/>
    <w:tmpl w:val="00000004"/>
    <w:name w:val="WWNum13"/>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5"/>
    <w:multiLevelType w:val="multilevel"/>
    <w:tmpl w:val="00000005"/>
    <w:name w:val="WWNum14"/>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6"/>
    <w:multiLevelType w:val="multilevel"/>
    <w:tmpl w:val="00000006"/>
    <w:name w:val="WWNum15"/>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7"/>
    <w:multiLevelType w:val="multilevel"/>
    <w:tmpl w:val="00000007"/>
    <w:name w:val="WWNum16"/>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nsid w:val="00000008"/>
    <w:multiLevelType w:val="multilevel"/>
    <w:tmpl w:val="00000008"/>
    <w:name w:val="WWNum1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nsid w:val="00000009"/>
    <w:multiLevelType w:val="multilevel"/>
    <w:tmpl w:val="00000009"/>
    <w:name w:val="WWNum18"/>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A"/>
    <w:multiLevelType w:val="multilevel"/>
    <w:tmpl w:val="0000000A"/>
    <w:name w:val="WWNum19"/>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nsid w:val="0000000B"/>
    <w:multiLevelType w:val="multilevel"/>
    <w:tmpl w:val="0000000B"/>
    <w:name w:val="WWNum20"/>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C"/>
    <w:multiLevelType w:val="multilevel"/>
    <w:tmpl w:val="0000000C"/>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0D"/>
    <w:multiLevelType w:val="multilevel"/>
    <w:tmpl w:val="0000000D"/>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nsid w:val="0000000E"/>
    <w:multiLevelType w:val="multilevel"/>
    <w:tmpl w:val="0000000E"/>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00000F"/>
    <w:multiLevelType w:val="multilevel"/>
    <w:tmpl w:val="0000000F"/>
    <w:name w:val="WWNum2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nsid w:val="00000010"/>
    <w:multiLevelType w:val="multilevel"/>
    <w:tmpl w:val="00000010"/>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nsid w:val="00000011"/>
    <w:multiLevelType w:val="multilevel"/>
    <w:tmpl w:val="00000011"/>
    <w:name w:val="WWNum29"/>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6">
    <w:nsid w:val="00000012"/>
    <w:multiLevelType w:val="multilevel"/>
    <w:tmpl w:val="00000012"/>
    <w:name w:val="WWNum31"/>
    <w:lvl w:ilvl="0">
      <w:start w:val="7"/>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nsid w:val="00000013"/>
    <w:multiLevelType w:val="multilevel"/>
    <w:tmpl w:val="00000013"/>
    <w:name w:val="WWNum35"/>
    <w:lvl w:ilvl="0">
      <w:start w:val="88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nsid w:val="00000018"/>
    <w:multiLevelType w:val="multilevel"/>
    <w:tmpl w:val="00000018"/>
    <w:name w:val="WWNum24"/>
    <w:lvl w:ilvl="0">
      <w:start w:val="1"/>
      <w:numFmt w:val="decimal"/>
      <w:lvlText w:val="Korak %1"/>
      <w:lvlJc w:val="left"/>
      <w:pPr>
        <w:tabs>
          <w:tab w:val="num" w:pos="0"/>
        </w:tabs>
        <w:ind w:left="108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001D0BE7"/>
    <w:multiLevelType w:val="multilevel"/>
    <w:tmpl w:val="C3006422"/>
    <w:lvl w:ilvl="0">
      <w:start w:val="1"/>
      <w:numFmt w:val="decimal"/>
      <w:lvlText w:val="%1."/>
      <w:lvlJc w:val="left"/>
      <w:pPr>
        <w:ind w:left="720" w:hanging="360"/>
      </w:pPr>
      <w:rPr>
        <w:rFonts w:hint="default"/>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03A90B89"/>
    <w:multiLevelType w:val="hybridMultilevel"/>
    <w:tmpl w:val="D902D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4684745"/>
    <w:multiLevelType w:val="hybridMultilevel"/>
    <w:tmpl w:val="822C4B66"/>
    <w:lvl w:ilvl="0" w:tplc="04090001">
      <w:start w:val="1"/>
      <w:numFmt w:val="bullet"/>
      <w:lvlText w:val=""/>
      <w:lvlJc w:val="left"/>
      <w:pPr>
        <w:ind w:left="1077" w:hanging="360"/>
      </w:pPr>
      <w:rPr>
        <w:rFonts w:ascii="Symbol" w:hAnsi="Symbol" w:cs="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2">
    <w:nsid w:val="083E50D7"/>
    <w:multiLevelType w:val="hybridMultilevel"/>
    <w:tmpl w:val="7C80D056"/>
    <w:lvl w:ilvl="0" w:tplc="04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0FE5653F"/>
    <w:multiLevelType w:val="hybridMultilevel"/>
    <w:tmpl w:val="87068C36"/>
    <w:lvl w:ilvl="0" w:tplc="0E3C5EA6">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21C075CE"/>
    <w:multiLevelType w:val="hybridMultilevel"/>
    <w:tmpl w:val="46A6AE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42E221A"/>
    <w:multiLevelType w:val="hybridMultilevel"/>
    <w:tmpl w:val="0464D2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C311246"/>
    <w:multiLevelType w:val="hybridMultilevel"/>
    <w:tmpl w:val="E0FE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F200D6C"/>
    <w:multiLevelType w:val="hybridMultilevel"/>
    <w:tmpl w:val="380441F6"/>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7EA3DE0"/>
    <w:multiLevelType w:val="hybridMultilevel"/>
    <w:tmpl w:val="F110A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E7B3169"/>
    <w:multiLevelType w:val="hybridMultilevel"/>
    <w:tmpl w:val="E44E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75851A6"/>
    <w:multiLevelType w:val="hybridMultilevel"/>
    <w:tmpl w:val="35183432"/>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933BBF"/>
    <w:multiLevelType w:val="hybridMultilevel"/>
    <w:tmpl w:val="9448F840"/>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CD4F4B"/>
    <w:multiLevelType w:val="hybridMultilevel"/>
    <w:tmpl w:val="592EC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A1C2E54"/>
    <w:multiLevelType w:val="hybridMultilevel"/>
    <w:tmpl w:val="1242A9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D824AF"/>
    <w:multiLevelType w:val="hybridMultilevel"/>
    <w:tmpl w:val="2C6A310A"/>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36">
    <w:nsid w:val="70C6352E"/>
    <w:multiLevelType w:val="hybridMultilevel"/>
    <w:tmpl w:val="D298C602"/>
    <w:lvl w:ilvl="0" w:tplc="057CA0DC">
      <w:start w:val="1"/>
      <w:numFmt w:val="bullet"/>
      <w:lvlText w:val=""/>
      <w:lvlJc w:val="left"/>
      <w:pPr>
        <w:tabs>
          <w:tab w:val="num" w:pos="720"/>
        </w:tabs>
        <w:ind w:left="720" w:hanging="360"/>
      </w:pPr>
      <w:rPr>
        <w:rFonts w:ascii="Symbol" w:hAnsi="Symbol" w:hint="default"/>
      </w:rPr>
    </w:lvl>
    <w:lvl w:ilvl="1" w:tplc="081A0019" w:tentative="1">
      <w:start w:val="1"/>
      <w:numFmt w:val="bullet"/>
      <w:lvlText w:val="o"/>
      <w:lvlJc w:val="left"/>
      <w:pPr>
        <w:tabs>
          <w:tab w:val="num" w:pos="1440"/>
        </w:tabs>
        <w:ind w:left="1440" w:hanging="360"/>
      </w:pPr>
      <w:rPr>
        <w:rFonts w:ascii="Courier New" w:hAnsi="Courier New" w:cs="Courier New" w:hint="default"/>
      </w:rPr>
    </w:lvl>
    <w:lvl w:ilvl="2" w:tplc="081A001B" w:tentative="1">
      <w:start w:val="1"/>
      <w:numFmt w:val="bullet"/>
      <w:lvlText w:val=""/>
      <w:lvlJc w:val="left"/>
      <w:pPr>
        <w:tabs>
          <w:tab w:val="num" w:pos="2160"/>
        </w:tabs>
        <w:ind w:left="2160" w:hanging="360"/>
      </w:pPr>
      <w:rPr>
        <w:rFonts w:ascii="Wingdings" w:hAnsi="Wingdings" w:hint="default"/>
      </w:rPr>
    </w:lvl>
    <w:lvl w:ilvl="3" w:tplc="081A000F" w:tentative="1">
      <w:start w:val="1"/>
      <w:numFmt w:val="bullet"/>
      <w:lvlText w:val=""/>
      <w:lvlJc w:val="left"/>
      <w:pPr>
        <w:tabs>
          <w:tab w:val="num" w:pos="2880"/>
        </w:tabs>
        <w:ind w:left="2880" w:hanging="360"/>
      </w:pPr>
      <w:rPr>
        <w:rFonts w:ascii="Symbol" w:hAnsi="Symbol" w:hint="default"/>
      </w:rPr>
    </w:lvl>
    <w:lvl w:ilvl="4" w:tplc="081A0019" w:tentative="1">
      <w:start w:val="1"/>
      <w:numFmt w:val="bullet"/>
      <w:lvlText w:val="o"/>
      <w:lvlJc w:val="left"/>
      <w:pPr>
        <w:tabs>
          <w:tab w:val="num" w:pos="3600"/>
        </w:tabs>
        <w:ind w:left="3600" w:hanging="360"/>
      </w:pPr>
      <w:rPr>
        <w:rFonts w:ascii="Courier New" w:hAnsi="Courier New" w:cs="Courier New" w:hint="default"/>
      </w:rPr>
    </w:lvl>
    <w:lvl w:ilvl="5" w:tplc="081A001B" w:tentative="1">
      <w:start w:val="1"/>
      <w:numFmt w:val="bullet"/>
      <w:lvlText w:val=""/>
      <w:lvlJc w:val="left"/>
      <w:pPr>
        <w:tabs>
          <w:tab w:val="num" w:pos="4320"/>
        </w:tabs>
        <w:ind w:left="4320" w:hanging="360"/>
      </w:pPr>
      <w:rPr>
        <w:rFonts w:ascii="Wingdings" w:hAnsi="Wingdings" w:hint="default"/>
      </w:rPr>
    </w:lvl>
    <w:lvl w:ilvl="6" w:tplc="081A000F" w:tentative="1">
      <w:start w:val="1"/>
      <w:numFmt w:val="bullet"/>
      <w:lvlText w:val=""/>
      <w:lvlJc w:val="left"/>
      <w:pPr>
        <w:tabs>
          <w:tab w:val="num" w:pos="5040"/>
        </w:tabs>
        <w:ind w:left="5040" w:hanging="360"/>
      </w:pPr>
      <w:rPr>
        <w:rFonts w:ascii="Symbol" w:hAnsi="Symbol" w:hint="default"/>
      </w:rPr>
    </w:lvl>
    <w:lvl w:ilvl="7" w:tplc="081A0019" w:tentative="1">
      <w:start w:val="1"/>
      <w:numFmt w:val="bullet"/>
      <w:lvlText w:val="o"/>
      <w:lvlJc w:val="left"/>
      <w:pPr>
        <w:tabs>
          <w:tab w:val="num" w:pos="5760"/>
        </w:tabs>
        <w:ind w:left="5760" w:hanging="360"/>
      </w:pPr>
      <w:rPr>
        <w:rFonts w:ascii="Courier New" w:hAnsi="Courier New" w:cs="Courier New" w:hint="default"/>
      </w:rPr>
    </w:lvl>
    <w:lvl w:ilvl="8" w:tplc="081A001B" w:tentative="1">
      <w:start w:val="1"/>
      <w:numFmt w:val="bullet"/>
      <w:lvlText w:val=""/>
      <w:lvlJc w:val="left"/>
      <w:pPr>
        <w:tabs>
          <w:tab w:val="num" w:pos="6480"/>
        </w:tabs>
        <w:ind w:left="6480" w:hanging="360"/>
      </w:pPr>
      <w:rPr>
        <w:rFonts w:ascii="Wingdings" w:hAnsi="Wingdings" w:hint="default"/>
      </w:rPr>
    </w:lvl>
  </w:abstractNum>
  <w:abstractNum w:abstractNumId="37">
    <w:nsid w:val="71331029"/>
    <w:multiLevelType w:val="hybridMultilevel"/>
    <w:tmpl w:val="37D677F8"/>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45608A"/>
    <w:multiLevelType w:val="hybridMultilevel"/>
    <w:tmpl w:val="464C3C22"/>
    <w:lvl w:ilvl="0" w:tplc="0B46CA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36"/>
  </w:num>
  <w:num w:numId="4">
    <w:abstractNumId w:val="29"/>
  </w:num>
  <w:num w:numId="5">
    <w:abstractNumId w:val="38"/>
  </w:num>
  <w:num w:numId="6">
    <w:abstractNumId w:val="34"/>
  </w:num>
  <w:num w:numId="7">
    <w:abstractNumId w:val="26"/>
  </w:num>
  <w:num w:numId="8">
    <w:abstractNumId w:val="25"/>
  </w:num>
  <w:num w:numId="9">
    <w:abstractNumId w:val="24"/>
  </w:num>
  <w:num w:numId="10">
    <w:abstractNumId w:val="31"/>
  </w:num>
  <w:num w:numId="11">
    <w:abstractNumId w:val="37"/>
  </w:num>
  <w:num w:numId="12">
    <w:abstractNumId w:val="30"/>
  </w:num>
  <w:num w:numId="13">
    <w:abstractNumId w:val="27"/>
  </w:num>
  <w:num w:numId="14">
    <w:abstractNumId w:val="23"/>
  </w:num>
  <w:num w:numId="15">
    <w:abstractNumId w:val="20"/>
  </w:num>
  <w:num w:numId="16">
    <w:abstractNumId w:val="19"/>
  </w:num>
  <w:num w:numId="17">
    <w:abstractNumId w:val="32"/>
  </w:num>
  <w:num w:numId="18">
    <w:abstractNumId w:val="28"/>
  </w:num>
  <w:num w:numId="19">
    <w:abstractNumId w:val="21"/>
  </w:num>
  <w:num w:numId="20">
    <w:abstractNumId w:val="22"/>
  </w:num>
  <w:num w:numId="21">
    <w:abstractNumId w:val="33"/>
  </w:num>
  <w:num w:numId="22">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E4676"/>
    <w:rsid w:val="000023F8"/>
    <w:rsid w:val="000068C3"/>
    <w:rsid w:val="00012D20"/>
    <w:rsid w:val="000156A4"/>
    <w:rsid w:val="000167CB"/>
    <w:rsid w:val="00017132"/>
    <w:rsid w:val="000221CF"/>
    <w:rsid w:val="000227AA"/>
    <w:rsid w:val="00034F06"/>
    <w:rsid w:val="0003619E"/>
    <w:rsid w:val="000404E1"/>
    <w:rsid w:val="00041742"/>
    <w:rsid w:val="00041FAC"/>
    <w:rsid w:val="00053DC6"/>
    <w:rsid w:val="000643F2"/>
    <w:rsid w:val="0006728E"/>
    <w:rsid w:val="00067923"/>
    <w:rsid w:val="0007263F"/>
    <w:rsid w:val="00073542"/>
    <w:rsid w:val="0007717F"/>
    <w:rsid w:val="00087FED"/>
    <w:rsid w:val="0009522A"/>
    <w:rsid w:val="000A3E49"/>
    <w:rsid w:val="000A6A18"/>
    <w:rsid w:val="000B1014"/>
    <w:rsid w:val="000C1D3C"/>
    <w:rsid w:val="000D1563"/>
    <w:rsid w:val="000D2EC5"/>
    <w:rsid w:val="000D47C1"/>
    <w:rsid w:val="000E131A"/>
    <w:rsid w:val="001027A6"/>
    <w:rsid w:val="0010460E"/>
    <w:rsid w:val="001073EE"/>
    <w:rsid w:val="00107794"/>
    <w:rsid w:val="00112A76"/>
    <w:rsid w:val="00113B4E"/>
    <w:rsid w:val="00117017"/>
    <w:rsid w:val="00120E3A"/>
    <w:rsid w:val="001210B7"/>
    <w:rsid w:val="00122518"/>
    <w:rsid w:val="00126DB1"/>
    <w:rsid w:val="00132926"/>
    <w:rsid w:val="001347A2"/>
    <w:rsid w:val="001359E8"/>
    <w:rsid w:val="0013707F"/>
    <w:rsid w:val="00145A24"/>
    <w:rsid w:val="001522F4"/>
    <w:rsid w:val="00163B9D"/>
    <w:rsid w:val="00175BBA"/>
    <w:rsid w:val="00182C7B"/>
    <w:rsid w:val="001A053E"/>
    <w:rsid w:val="001A19CF"/>
    <w:rsid w:val="001A7610"/>
    <w:rsid w:val="001B1415"/>
    <w:rsid w:val="001B6C09"/>
    <w:rsid w:val="001C6995"/>
    <w:rsid w:val="001F63E8"/>
    <w:rsid w:val="001F6775"/>
    <w:rsid w:val="00200087"/>
    <w:rsid w:val="00203A75"/>
    <w:rsid w:val="002048E0"/>
    <w:rsid w:val="00214E36"/>
    <w:rsid w:val="00247B51"/>
    <w:rsid w:val="00261C5D"/>
    <w:rsid w:val="00270D76"/>
    <w:rsid w:val="00272E68"/>
    <w:rsid w:val="002746FB"/>
    <w:rsid w:val="00274BF6"/>
    <w:rsid w:val="00281174"/>
    <w:rsid w:val="00282BB3"/>
    <w:rsid w:val="0029127F"/>
    <w:rsid w:val="00295C2E"/>
    <w:rsid w:val="002A209A"/>
    <w:rsid w:val="002B2BFE"/>
    <w:rsid w:val="002B590E"/>
    <w:rsid w:val="002C16CE"/>
    <w:rsid w:val="002D4E85"/>
    <w:rsid w:val="002E4676"/>
    <w:rsid w:val="002E5030"/>
    <w:rsid w:val="002E6B4B"/>
    <w:rsid w:val="002E6F07"/>
    <w:rsid w:val="002F3535"/>
    <w:rsid w:val="002F4E89"/>
    <w:rsid w:val="002F6907"/>
    <w:rsid w:val="002F75C5"/>
    <w:rsid w:val="00302247"/>
    <w:rsid w:val="00302B6D"/>
    <w:rsid w:val="00306531"/>
    <w:rsid w:val="00312B4D"/>
    <w:rsid w:val="00326EA8"/>
    <w:rsid w:val="003523D6"/>
    <w:rsid w:val="00356C7A"/>
    <w:rsid w:val="00366FD6"/>
    <w:rsid w:val="0037158C"/>
    <w:rsid w:val="003747A6"/>
    <w:rsid w:val="0038243D"/>
    <w:rsid w:val="00385141"/>
    <w:rsid w:val="0039605A"/>
    <w:rsid w:val="003A0E2D"/>
    <w:rsid w:val="003B0F2E"/>
    <w:rsid w:val="003B23FE"/>
    <w:rsid w:val="003B3C26"/>
    <w:rsid w:val="003B6279"/>
    <w:rsid w:val="003B6666"/>
    <w:rsid w:val="003B7C8D"/>
    <w:rsid w:val="003C0362"/>
    <w:rsid w:val="003C42F8"/>
    <w:rsid w:val="003D1958"/>
    <w:rsid w:val="003E0FE0"/>
    <w:rsid w:val="003E580B"/>
    <w:rsid w:val="003E79CE"/>
    <w:rsid w:val="003F13E3"/>
    <w:rsid w:val="003F14E7"/>
    <w:rsid w:val="003F4968"/>
    <w:rsid w:val="003F58F1"/>
    <w:rsid w:val="003F7B35"/>
    <w:rsid w:val="004047B9"/>
    <w:rsid w:val="00421203"/>
    <w:rsid w:val="00437FB1"/>
    <w:rsid w:val="0044322A"/>
    <w:rsid w:val="00457E75"/>
    <w:rsid w:val="00464908"/>
    <w:rsid w:val="00472C68"/>
    <w:rsid w:val="00473186"/>
    <w:rsid w:val="00473D40"/>
    <w:rsid w:val="004742BA"/>
    <w:rsid w:val="00482D29"/>
    <w:rsid w:val="004864CE"/>
    <w:rsid w:val="004943DE"/>
    <w:rsid w:val="00497848"/>
    <w:rsid w:val="004B03BA"/>
    <w:rsid w:val="004B061D"/>
    <w:rsid w:val="004C38D1"/>
    <w:rsid w:val="004C4E6C"/>
    <w:rsid w:val="004E6CCC"/>
    <w:rsid w:val="004F7B60"/>
    <w:rsid w:val="0050175C"/>
    <w:rsid w:val="00502A16"/>
    <w:rsid w:val="00502CB4"/>
    <w:rsid w:val="00507514"/>
    <w:rsid w:val="005112C2"/>
    <w:rsid w:val="00515708"/>
    <w:rsid w:val="00523889"/>
    <w:rsid w:val="0052630B"/>
    <w:rsid w:val="0053545A"/>
    <w:rsid w:val="00536DF1"/>
    <w:rsid w:val="00551D4D"/>
    <w:rsid w:val="005521CE"/>
    <w:rsid w:val="005540F8"/>
    <w:rsid w:val="00566D37"/>
    <w:rsid w:val="0056714D"/>
    <w:rsid w:val="005770B4"/>
    <w:rsid w:val="00580B3D"/>
    <w:rsid w:val="005919FD"/>
    <w:rsid w:val="00592F50"/>
    <w:rsid w:val="005966C2"/>
    <w:rsid w:val="0059672E"/>
    <w:rsid w:val="005B5C69"/>
    <w:rsid w:val="005B6322"/>
    <w:rsid w:val="005D01E3"/>
    <w:rsid w:val="005D16F2"/>
    <w:rsid w:val="005D23ED"/>
    <w:rsid w:val="005D3D8A"/>
    <w:rsid w:val="005D7B87"/>
    <w:rsid w:val="005F2460"/>
    <w:rsid w:val="005F5C31"/>
    <w:rsid w:val="005F6969"/>
    <w:rsid w:val="00606AF7"/>
    <w:rsid w:val="006072EF"/>
    <w:rsid w:val="006147DF"/>
    <w:rsid w:val="00616D8B"/>
    <w:rsid w:val="006229B8"/>
    <w:rsid w:val="00623A0B"/>
    <w:rsid w:val="00623FB2"/>
    <w:rsid w:val="00626F64"/>
    <w:rsid w:val="00630623"/>
    <w:rsid w:val="0063281E"/>
    <w:rsid w:val="0064562F"/>
    <w:rsid w:val="0064798C"/>
    <w:rsid w:val="00647B99"/>
    <w:rsid w:val="00651146"/>
    <w:rsid w:val="0065430E"/>
    <w:rsid w:val="00666B35"/>
    <w:rsid w:val="00670FB8"/>
    <w:rsid w:val="00682440"/>
    <w:rsid w:val="006877B2"/>
    <w:rsid w:val="00695A05"/>
    <w:rsid w:val="006A1E25"/>
    <w:rsid w:val="006B0693"/>
    <w:rsid w:val="006B2C3F"/>
    <w:rsid w:val="006B40D7"/>
    <w:rsid w:val="006C0C02"/>
    <w:rsid w:val="006C4CB8"/>
    <w:rsid w:val="006C6925"/>
    <w:rsid w:val="006D06D6"/>
    <w:rsid w:val="006E0FAB"/>
    <w:rsid w:val="006E2874"/>
    <w:rsid w:val="006E4E99"/>
    <w:rsid w:val="006E698A"/>
    <w:rsid w:val="006E7B65"/>
    <w:rsid w:val="00716922"/>
    <w:rsid w:val="007178B8"/>
    <w:rsid w:val="00721B66"/>
    <w:rsid w:val="00730275"/>
    <w:rsid w:val="00735533"/>
    <w:rsid w:val="00735D9E"/>
    <w:rsid w:val="00741886"/>
    <w:rsid w:val="0076140F"/>
    <w:rsid w:val="0076752A"/>
    <w:rsid w:val="00770A0A"/>
    <w:rsid w:val="00772D6B"/>
    <w:rsid w:val="00776DB7"/>
    <w:rsid w:val="00781B19"/>
    <w:rsid w:val="00782076"/>
    <w:rsid w:val="00785C23"/>
    <w:rsid w:val="007910FF"/>
    <w:rsid w:val="007919BC"/>
    <w:rsid w:val="007A026F"/>
    <w:rsid w:val="007A3EAE"/>
    <w:rsid w:val="007A6033"/>
    <w:rsid w:val="007B0EE3"/>
    <w:rsid w:val="007B37D3"/>
    <w:rsid w:val="007B3E2C"/>
    <w:rsid w:val="007B4C3A"/>
    <w:rsid w:val="007C2290"/>
    <w:rsid w:val="007C74B0"/>
    <w:rsid w:val="007D5B3A"/>
    <w:rsid w:val="007D6539"/>
    <w:rsid w:val="007D756C"/>
    <w:rsid w:val="007D7746"/>
    <w:rsid w:val="007E5B0E"/>
    <w:rsid w:val="007F1723"/>
    <w:rsid w:val="007F5133"/>
    <w:rsid w:val="00804539"/>
    <w:rsid w:val="0081009B"/>
    <w:rsid w:val="00812A41"/>
    <w:rsid w:val="00815ABC"/>
    <w:rsid w:val="008218FF"/>
    <w:rsid w:val="00822D4B"/>
    <w:rsid w:val="008238C0"/>
    <w:rsid w:val="008369BF"/>
    <w:rsid w:val="008460C8"/>
    <w:rsid w:val="0085218B"/>
    <w:rsid w:val="008523D6"/>
    <w:rsid w:val="008563EE"/>
    <w:rsid w:val="0086533F"/>
    <w:rsid w:val="00867AC1"/>
    <w:rsid w:val="00871E10"/>
    <w:rsid w:val="0087672C"/>
    <w:rsid w:val="00880551"/>
    <w:rsid w:val="00881D12"/>
    <w:rsid w:val="008910BA"/>
    <w:rsid w:val="00895829"/>
    <w:rsid w:val="008962BB"/>
    <w:rsid w:val="008A38AD"/>
    <w:rsid w:val="008A75F0"/>
    <w:rsid w:val="008B2385"/>
    <w:rsid w:val="008C77A2"/>
    <w:rsid w:val="008D0EC1"/>
    <w:rsid w:val="008D502F"/>
    <w:rsid w:val="008D6331"/>
    <w:rsid w:val="008E7826"/>
    <w:rsid w:val="00913DB8"/>
    <w:rsid w:val="00925256"/>
    <w:rsid w:val="009403F9"/>
    <w:rsid w:val="00943890"/>
    <w:rsid w:val="0096448F"/>
    <w:rsid w:val="009875C7"/>
    <w:rsid w:val="00995937"/>
    <w:rsid w:val="009A4591"/>
    <w:rsid w:val="009B1797"/>
    <w:rsid w:val="009B1EAD"/>
    <w:rsid w:val="009B3DEE"/>
    <w:rsid w:val="009C0BB5"/>
    <w:rsid w:val="009C3D59"/>
    <w:rsid w:val="009C6240"/>
    <w:rsid w:val="009C7346"/>
    <w:rsid w:val="009C7718"/>
    <w:rsid w:val="009D3897"/>
    <w:rsid w:val="009D5577"/>
    <w:rsid w:val="00A03388"/>
    <w:rsid w:val="00A03CA4"/>
    <w:rsid w:val="00A148CA"/>
    <w:rsid w:val="00A152BB"/>
    <w:rsid w:val="00A16122"/>
    <w:rsid w:val="00A162F1"/>
    <w:rsid w:val="00A177E0"/>
    <w:rsid w:val="00A33465"/>
    <w:rsid w:val="00A460E0"/>
    <w:rsid w:val="00A54562"/>
    <w:rsid w:val="00A6365C"/>
    <w:rsid w:val="00A658B2"/>
    <w:rsid w:val="00A65F41"/>
    <w:rsid w:val="00A671D2"/>
    <w:rsid w:val="00A70153"/>
    <w:rsid w:val="00A70787"/>
    <w:rsid w:val="00A71A4A"/>
    <w:rsid w:val="00A73BEB"/>
    <w:rsid w:val="00A825AA"/>
    <w:rsid w:val="00A85E72"/>
    <w:rsid w:val="00A87E2C"/>
    <w:rsid w:val="00A95535"/>
    <w:rsid w:val="00AA1FFF"/>
    <w:rsid w:val="00AA2291"/>
    <w:rsid w:val="00AA50E8"/>
    <w:rsid w:val="00AB17C9"/>
    <w:rsid w:val="00AC0094"/>
    <w:rsid w:val="00AC1CE9"/>
    <w:rsid w:val="00AC7881"/>
    <w:rsid w:val="00AD04EB"/>
    <w:rsid w:val="00AE20A2"/>
    <w:rsid w:val="00AE40E6"/>
    <w:rsid w:val="00AE4283"/>
    <w:rsid w:val="00AF2892"/>
    <w:rsid w:val="00AF45AA"/>
    <w:rsid w:val="00B154E8"/>
    <w:rsid w:val="00B21930"/>
    <w:rsid w:val="00B2323E"/>
    <w:rsid w:val="00B31F37"/>
    <w:rsid w:val="00B33D71"/>
    <w:rsid w:val="00B3447E"/>
    <w:rsid w:val="00B37BA9"/>
    <w:rsid w:val="00B51050"/>
    <w:rsid w:val="00B52226"/>
    <w:rsid w:val="00B56400"/>
    <w:rsid w:val="00B56662"/>
    <w:rsid w:val="00B7302D"/>
    <w:rsid w:val="00B7589E"/>
    <w:rsid w:val="00B77602"/>
    <w:rsid w:val="00B83D41"/>
    <w:rsid w:val="00B9141D"/>
    <w:rsid w:val="00B9279E"/>
    <w:rsid w:val="00BA0CEF"/>
    <w:rsid w:val="00BA6011"/>
    <w:rsid w:val="00BA64E2"/>
    <w:rsid w:val="00BB0ACB"/>
    <w:rsid w:val="00BB41CE"/>
    <w:rsid w:val="00BC2983"/>
    <w:rsid w:val="00BD111A"/>
    <w:rsid w:val="00BD3782"/>
    <w:rsid w:val="00BD3CC7"/>
    <w:rsid w:val="00BE26DE"/>
    <w:rsid w:val="00BE7720"/>
    <w:rsid w:val="00BE782E"/>
    <w:rsid w:val="00BE7CF9"/>
    <w:rsid w:val="00BF0612"/>
    <w:rsid w:val="00BF5CFA"/>
    <w:rsid w:val="00C06CB1"/>
    <w:rsid w:val="00C123FF"/>
    <w:rsid w:val="00C14490"/>
    <w:rsid w:val="00C205DE"/>
    <w:rsid w:val="00C24313"/>
    <w:rsid w:val="00C25C67"/>
    <w:rsid w:val="00C2794D"/>
    <w:rsid w:val="00C342BE"/>
    <w:rsid w:val="00C43011"/>
    <w:rsid w:val="00C5180E"/>
    <w:rsid w:val="00C57B39"/>
    <w:rsid w:val="00C914D0"/>
    <w:rsid w:val="00C91B9E"/>
    <w:rsid w:val="00C92BB6"/>
    <w:rsid w:val="00CA6931"/>
    <w:rsid w:val="00CB4E6B"/>
    <w:rsid w:val="00CC2306"/>
    <w:rsid w:val="00CC4F8C"/>
    <w:rsid w:val="00CC704D"/>
    <w:rsid w:val="00CD4869"/>
    <w:rsid w:val="00CD7917"/>
    <w:rsid w:val="00CE475A"/>
    <w:rsid w:val="00CE68E0"/>
    <w:rsid w:val="00CE76BA"/>
    <w:rsid w:val="00CE77AE"/>
    <w:rsid w:val="00D0416C"/>
    <w:rsid w:val="00D05362"/>
    <w:rsid w:val="00D06391"/>
    <w:rsid w:val="00D074AE"/>
    <w:rsid w:val="00D111B9"/>
    <w:rsid w:val="00D171D8"/>
    <w:rsid w:val="00D21076"/>
    <w:rsid w:val="00D2617B"/>
    <w:rsid w:val="00D272BF"/>
    <w:rsid w:val="00D3636A"/>
    <w:rsid w:val="00D442AC"/>
    <w:rsid w:val="00D50603"/>
    <w:rsid w:val="00D567D6"/>
    <w:rsid w:val="00D5729F"/>
    <w:rsid w:val="00D578D3"/>
    <w:rsid w:val="00D620F2"/>
    <w:rsid w:val="00D62D52"/>
    <w:rsid w:val="00D6597A"/>
    <w:rsid w:val="00D66BB6"/>
    <w:rsid w:val="00D6798C"/>
    <w:rsid w:val="00D777A3"/>
    <w:rsid w:val="00D97CFB"/>
    <w:rsid w:val="00DB22D9"/>
    <w:rsid w:val="00DB2DB9"/>
    <w:rsid w:val="00DC0935"/>
    <w:rsid w:val="00DC1047"/>
    <w:rsid w:val="00DC6EF0"/>
    <w:rsid w:val="00DC72C6"/>
    <w:rsid w:val="00DD276B"/>
    <w:rsid w:val="00DE2DF0"/>
    <w:rsid w:val="00DE3AF9"/>
    <w:rsid w:val="00DF7957"/>
    <w:rsid w:val="00E0285B"/>
    <w:rsid w:val="00E23D42"/>
    <w:rsid w:val="00E246FE"/>
    <w:rsid w:val="00E32EBB"/>
    <w:rsid w:val="00E334C7"/>
    <w:rsid w:val="00E34B6A"/>
    <w:rsid w:val="00E35ABF"/>
    <w:rsid w:val="00E426E7"/>
    <w:rsid w:val="00E472CD"/>
    <w:rsid w:val="00E530C1"/>
    <w:rsid w:val="00E60733"/>
    <w:rsid w:val="00E6265C"/>
    <w:rsid w:val="00E71344"/>
    <w:rsid w:val="00E74C34"/>
    <w:rsid w:val="00E842BF"/>
    <w:rsid w:val="00E8628F"/>
    <w:rsid w:val="00E92314"/>
    <w:rsid w:val="00EA04CC"/>
    <w:rsid w:val="00EA6A79"/>
    <w:rsid w:val="00EB116F"/>
    <w:rsid w:val="00EB447C"/>
    <w:rsid w:val="00EB783E"/>
    <w:rsid w:val="00ED1607"/>
    <w:rsid w:val="00ED2D40"/>
    <w:rsid w:val="00ED5E78"/>
    <w:rsid w:val="00ED75FB"/>
    <w:rsid w:val="00EE074C"/>
    <w:rsid w:val="00EE17B8"/>
    <w:rsid w:val="00EE4022"/>
    <w:rsid w:val="00EE730A"/>
    <w:rsid w:val="00EF3455"/>
    <w:rsid w:val="00EF509A"/>
    <w:rsid w:val="00EF791B"/>
    <w:rsid w:val="00F0778D"/>
    <w:rsid w:val="00F10DEF"/>
    <w:rsid w:val="00F11577"/>
    <w:rsid w:val="00F2076B"/>
    <w:rsid w:val="00F241CF"/>
    <w:rsid w:val="00F3163A"/>
    <w:rsid w:val="00F332A1"/>
    <w:rsid w:val="00F453BF"/>
    <w:rsid w:val="00F46658"/>
    <w:rsid w:val="00F4765D"/>
    <w:rsid w:val="00F549C8"/>
    <w:rsid w:val="00F569D6"/>
    <w:rsid w:val="00F57721"/>
    <w:rsid w:val="00F600F6"/>
    <w:rsid w:val="00F622F0"/>
    <w:rsid w:val="00F765BD"/>
    <w:rsid w:val="00F80E93"/>
    <w:rsid w:val="00F92896"/>
    <w:rsid w:val="00FA2B3B"/>
    <w:rsid w:val="00FA5DAC"/>
    <w:rsid w:val="00FB2437"/>
    <w:rsid w:val="00FC2616"/>
    <w:rsid w:val="00FC7AE8"/>
    <w:rsid w:val="00FD0CB6"/>
    <w:rsid w:val="00FD2E4D"/>
    <w:rsid w:val="00FD302A"/>
    <w:rsid w:val="00FD57C9"/>
    <w:rsid w:val="00FE3727"/>
    <w:rsid w:val="00FF101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E2EBC9-3860-467E-9069-4CC648FDB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676"/>
    <w:rPr>
      <w:rFonts w:ascii="Calibri" w:eastAsia="Calibri" w:hAnsi="Calibri" w:cs="Times New Roman"/>
    </w:rPr>
  </w:style>
  <w:style w:type="paragraph" w:styleId="Heading1">
    <w:name w:val="heading 1"/>
    <w:basedOn w:val="Normal"/>
    <w:next w:val="Normal"/>
    <w:link w:val="Heading1Char"/>
    <w:qFormat/>
    <w:rsid w:val="00804539"/>
    <w:pPr>
      <w:keepNext/>
      <w:keepLines/>
      <w:widowControl w:val="0"/>
      <w:suppressAutoHyphens/>
      <w:spacing w:after="0" w:line="240" w:lineRule="auto"/>
      <w:ind w:left="432" w:hanging="432"/>
      <w:outlineLvl w:val="0"/>
    </w:pPr>
    <w:rPr>
      <w:rFonts w:ascii="Arial" w:eastAsia="Arial Unicode MS" w:hAnsi="Arial" w:cs="Arial"/>
      <w:b/>
      <w:bCs/>
      <w:kern w:val="32"/>
      <w:lang w:val="sv-SE"/>
    </w:rPr>
  </w:style>
  <w:style w:type="paragraph" w:styleId="Heading2">
    <w:name w:val="heading 2"/>
    <w:basedOn w:val="Normal"/>
    <w:next w:val="Normal"/>
    <w:link w:val="Heading2Char"/>
    <w:qFormat/>
    <w:rsid w:val="00CD4869"/>
    <w:pPr>
      <w:keepNext/>
      <w:suppressAutoHyphens/>
      <w:spacing w:before="240" w:after="60"/>
      <w:outlineLvl w:val="1"/>
    </w:pPr>
    <w:rPr>
      <w:rFonts w:ascii="Arial" w:eastAsia="Arial Unicode MS" w:hAnsi="Arial" w:cs="Arial"/>
      <w:bCs/>
      <w:iCs/>
      <w:kern w:val="1"/>
    </w:rPr>
  </w:style>
  <w:style w:type="paragraph" w:styleId="Heading3">
    <w:name w:val="heading 3"/>
    <w:basedOn w:val="Normal"/>
    <w:next w:val="Normal"/>
    <w:link w:val="Heading3Char"/>
    <w:qFormat/>
    <w:rsid w:val="002E4676"/>
    <w:pPr>
      <w:keepNext/>
      <w:spacing w:after="0" w:line="240" w:lineRule="auto"/>
      <w:jc w:val="center"/>
      <w:outlineLvl w:val="2"/>
    </w:pPr>
    <w:rPr>
      <w:rFonts w:ascii="Times New Roman" w:eastAsia="Times New Roman" w:hAnsi="Times New Roman"/>
      <w:sz w:val="28"/>
      <w:szCs w:val="24"/>
    </w:rPr>
  </w:style>
  <w:style w:type="paragraph" w:styleId="Heading4">
    <w:name w:val="heading 4"/>
    <w:basedOn w:val="Normal"/>
    <w:next w:val="Normal"/>
    <w:link w:val="Heading4Char"/>
    <w:qFormat/>
    <w:rsid w:val="002E4676"/>
    <w:pPr>
      <w:keepNext/>
      <w:spacing w:after="0" w:line="240" w:lineRule="auto"/>
      <w:ind w:left="2880" w:firstLine="720"/>
      <w:outlineLvl w:val="3"/>
    </w:pPr>
    <w:rPr>
      <w:rFonts w:ascii="Times New Roman" w:eastAsia="Times New Roman" w:hAnsi="Times New Roman"/>
      <w:sz w:val="28"/>
      <w:szCs w:val="24"/>
    </w:rPr>
  </w:style>
  <w:style w:type="paragraph" w:styleId="Heading5">
    <w:name w:val="heading 5"/>
    <w:basedOn w:val="Normal"/>
    <w:next w:val="Normal"/>
    <w:link w:val="Heading5Char"/>
    <w:qFormat/>
    <w:rsid w:val="002E4676"/>
    <w:pPr>
      <w:keepNext/>
      <w:spacing w:after="0" w:line="240" w:lineRule="auto"/>
      <w:outlineLvl w:val="4"/>
    </w:pPr>
    <w:rPr>
      <w:rFonts w:ascii="Times New Roman" w:eastAsia="Times New Roman" w:hAnsi="Times New Roman"/>
      <w:sz w:val="28"/>
      <w:szCs w:val="24"/>
      <w:lang w:val="hr-HR"/>
    </w:rPr>
  </w:style>
  <w:style w:type="paragraph" w:styleId="Heading6">
    <w:name w:val="heading 6"/>
    <w:basedOn w:val="Normal"/>
    <w:next w:val="Normal"/>
    <w:link w:val="Heading6Char"/>
    <w:semiHidden/>
    <w:unhideWhenUsed/>
    <w:qFormat/>
    <w:rsid w:val="002E4676"/>
    <w:pPr>
      <w:suppressAutoHyphens/>
      <w:spacing w:before="240" w:after="60"/>
      <w:ind w:left="1152" w:hanging="1152"/>
      <w:outlineLvl w:val="5"/>
    </w:pPr>
    <w:rPr>
      <w:rFonts w:eastAsia="Times New Roman"/>
      <w:b/>
      <w:bCs/>
      <w:kern w:val="1"/>
    </w:rPr>
  </w:style>
  <w:style w:type="paragraph" w:styleId="Heading7">
    <w:name w:val="heading 7"/>
    <w:basedOn w:val="Normal"/>
    <w:next w:val="Normal"/>
    <w:link w:val="Heading7Char"/>
    <w:qFormat/>
    <w:rsid w:val="002E4676"/>
    <w:pPr>
      <w:keepNext/>
      <w:spacing w:after="0" w:line="240" w:lineRule="auto"/>
      <w:jc w:val="center"/>
      <w:outlineLvl w:val="6"/>
    </w:pPr>
    <w:rPr>
      <w:rFonts w:ascii="Times New Roman" w:eastAsia="Times New Roman" w:hAnsi="Times New Roman"/>
      <w:b/>
      <w:bCs/>
      <w:sz w:val="28"/>
      <w:szCs w:val="24"/>
    </w:rPr>
  </w:style>
  <w:style w:type="paragraph" w:styleId="Heading8">
    <w:name w:val="heading 8"/>
    <w:basedOn w:val="Normal"/>
    <w:next w:val="Normal"/>
    <w:link w:val="Heading8Char"/>
    <w:qFormat/>
    <w:rsid w:val="002E4676"/>
    <w:pPr>
      <w:keepNext/>
      <w:spacing w:after="0" w:line="240" w:lineRule="auto"/>
      <w:jc w:val="both"/>
      <w:outlineLvl w:val="7"/>
    </w:pPr>
    <w:rPr>
      <w:rFonts w:ascii="Times New Roman" w:eastAsia="Times New Roman" w:hAnsi="Times New Roman"/>
      <w:b/>
      <w:bCs/>
      <w:sz w:val="28"/>
      <w:szCs w:val="24"/>
    </w:rPr>
  </w:style>
  <w:style w:type="paragraph" w:styleId="Heading9">
    <w:name w:val="heading 9"/>
    <w:basedOn w:val="Normal"/>
    <w:next w:val="Normal"/>
    <w:link w:val="Heading9Char"/>
    <w:qFormat/>
    <w:rsid w:val="002E4676"/>
    <w:pPr>
      <w:keepNext/>
      <w:spacing w:after="0" w:line="240" w:lineRule="auto"/>
      <w:jc w:val="both"/>
      <w:outlineLvl w:val="8"/>
    </w:pPr>
    <w:rPr>
      <w:rFonts w:ascii="Times New Roman" w:eastAsia="Times New Roman" w:hAnsi="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4539"/>
    <w:rPr>
      <w:rFonts w:ascii="Arial" w:eastAsia="Arial Unicode MS" w:hAnsi="Arial" w:cs="Arial"/>
      <w:b/>
      <w:bCs/>
      <w:kern w:val="32"/>
      <w:lang w:val="sv-SE"/>
    </w:rPr>
  </w:style>
  <w:style w:type="character" w:customStyle="1" w:styleId="Heading2Char">
    <w:name w:val="Heading 2 Char"/>
    <w:basedOn w:val="DefaultParagraphFont"/>
    <w:link w:val="Heading2"/>
    <w:rsid w:val="00CD4869"/>
    <w:rPr>
      <w:rFonts w:ascii="Arial" w:eastAsia="Arial Unicode MS" w:hAnsi="Arial" w:cs="Arial"/>
      <w:bCs/>
      <w:iCs/>
      <w:kern w:val="1"/>
    </w:rPr>
  </w:style>
  <w:style w:type="character" w:customStyle="1" w:styleId="Heading3Char">
    <w:name w:val="Heading 3 Char"/>
    <w:basedOn w:val="DefaultParagraphFont"/>
    <w:link w:val="Heading3"/>
    <w:rsid w:val="002E4676"/>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2E4676"/>
    <w:rPr>
      <w:rFonts w:ascii="Times New Roman" w:eastAsia="Times New Roman" w:hAnsi="Times New Roman" w:cs="Times New Roman"/>
      <w:sz w:val="28"/>
      <w:szCs w:val="24"/>
    </w:rPr>
  </w:style>
  <w:style w:type="character" w:customStyle="1" w:styleId="Heading5Char">
    <w:name w:val="Heading 5 Char"/>
    <w:basedOn w:val="DefaultParagraphFont"/>
    <w:link w:val="Heading5"/>
    <w:rsid w:val="002E4676"/>
    <w:rPr>
      <w:rFonts w:ascii="Times New Roman" w:eastAsia="Times New Roman" w:hAnsi="Times New Roman" w:cs="Times New Roman"/>
      <w:sz w:val="28"/>
      <w:szCs w:val="24"/>
      <w:lang w:val="hr-HR"/>
    </w:rPr>
  </w:style>
  <w:style w:type="character" w:customStyle="1" w:styleId="Heading6Char">
    <w:name w:val="Heading 6 Char"/>
    <w:basedOn w:val="DefaultParagraphFont"/>
    <w:link w:val="Heading6"/>
    <w:semiHidden/>
    <w:rsid w:val="002E4676"/>
    <w:rPr>
      <w:rFonts w:ascii="Calibri" w:eastAsia="Times New Roman" w:hAnsi="Calibri" w:cs="Times New Roman"/>
      <w:b/>
      <w:bCs/>
      <w:kern w:val="1"/>
    </w:rPr>
  </w:style>
  <w:style w:type="character" w:customStyle="1" w:styleId="Heading7Char">
    <w:name w:val="Heading 7 Char"/>
    <w:basedOn w:val="DefaultParagraphFont"/>
    <w:link w:val="Heading7"/>
    <w:rsid w:val="002E4676"/>
    <w:rPr>
      <w:rFonts w:ascii="Times New Roman" w:eastAsia="Times New Roman" w:hAnsi="Times New Roman" w:cs="Times New Roman"/>
      <w:b/>
      <w:bCs/>
      <w:sz w:val="28"/>
      <w:szCs w:val="24"/>
    </w:rPr>
  </w:style>
  <w:style w:type="character" w:customStyle="1" w:styleId="Heading8Char">
    <w:name w:val="Heading 8 Char"/>
    <w:basedOn w:val="DefaultParagraphFont"/>
    <w:link w:val="Heading8"/>
    <w:rsid w:val="002E4676"/>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rsid w:val="002E4676"/>
    <w:rPr>
      <w:rFonts w:ascii="Times New Roman" w:eastAsia="Times New Roman" w:hAnsi="Times New Roman" w:cs="Times New Roman"/>
      <w:sz w:val="28"/>
      <w:szCs w:val="24"/>
    </w:rPr>
  </w:style>
  <w:style w:type="paragraph" w:styleId="BalloonText">
    <w:name w:val="Balloon Text"/>
    <w:basedOn w:val="Normal"/>
    <w:link w:val="BalloonTextChar"/>
    <w:unhideWhenUsed/>
    <w:rsid w:val="002E46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E4676"/>
    <w:rPr>
      <w:rFonts w:ascii="Tahoma" w:eastAsia="Calibri" w:hAnsi="Tahoma" w:cs="Tahoma"/>
      <w:sz w:val="16"/>
      <w:szCs w:val="16"/>
    </w:rPr>
  </w:style>
  <w:style w:type="paragraph" w:styleId="ListParagraph">
    <w:name w:val="List Paragraph"/>
    <w:basedOn w:val="Normal"/>
    <w:uiPriority w:val="99"/>
    <w:qFormat/>
    <w:rsid w:val="002E4676"/>
    <w:pPr>
      <w:ind w:left="720"/>
      <w:contextualSpacing/>
    </w:pPr>
  </w:style>
  <w:style w:type="table" w:styleId="TableGrid">
    <w:name w:val="Table Grid"/>
    <w:basedOn w:val="TableNormal"/>
    <w:rsid w:val="002E467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rsid w:val="002E4676"/>
    <w:pPr>
      <w:spacing w:after="120" w:line="240" w:lineRule="auto"/>
    </w:pPr>
    <w:rPr>
      <w:rFonts w:ascii="Times New Roman" w:eastAsia="Times New Roman" w:hAnsi="Times New Roman"/>
      <w:sz w:val="16"/>
      <w:szCs w:val="16"/>
      <w:lang w:val="sr-Cyrl-CS" w:eastAsia="sr-Cyrl-CS"/>
    </w:rPr>
  </w:style>
  <w:style w:type="character" w:customStyle="1" w:styleId="BodyText3Char">
    <w:name w:val="Body Text 3 Char"/>
    <w:basedOn w:val="DefaultParagraphFont"/>
    <w:link w:val="BodyText3"/>
    <w:rsid w:val="002E4676"/>
    <w:rPr>
      <w:rFonts w:ascii="Times New Roman" w:eastAsia="Times New Roman" w:hAnsi="Times New Roman" w:cs="Times New Roman"/>
      <w:sz w:val="16"/>
      <w:szCs w:val="16"/>
      <w:lang w:val="sr-Cyrl-CS" w:eastAsia="sr-Cyrl-CS"/>
    </w:rPr>
  </w:style>
  <w:style w:type="paragraph" w:styleId="BodyText">
    <w:name w:val="Body Text"/>
    <w:basedOn w:val="Normal"/>
    <w:link w:val="BodyTextChar"/>
    <w:unhideWhenUsed/>
    <w:rsid w:val="002E4676"/>
    <w:pPr>
      <w:spacing w:after="120"/>
    </w:pPr>
  </w:style>
  <w:style w:type="character" w:customStyle="1" w:styleId="BodyTextChar">
    <w:name w:val="Body Text Char"/>
    <w:basedOn w:val="DefaultParagraphFont"/>
    <w:link w:val="BodyText"/>
    <w:rsid w:val="002E4676"/>
    <w:rPr>
      <w:rFonts w:ascii="Calibri" w:eastAsia="Calibri" w:hAnsi="Calibri" w:cs="Times New Roman"/>
    </w:rPr>
  </w:style>
  <w:style w:type="paragraph" w:styleId="Header">
    <w:name w:val="header"/>
    <w:basedOn w:val="Normal"/>
    <w:link w:val="HeaderChar"/>
    <w:uiPriority w:val="99"/>
    <w:unhideWhenUsed/>
    <w:rsid w:val="002E4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676"/>
    <w:rPr>
      <w:rFonts w:ascii="Calibri" w:eastAsia="Calibri" w:hAnsi="Calibri" w:cs="Times New Roman"/>
    </w:rPr>
  </w:style>
  <w:style w:type="paragraph" w:styleId="Footer">
    <w:name w:val="footer"/>
    <w:basedOn w:val="Normal"/>
    <w:link w:val="FooterChar"/>
    <w:uiPriority w:val="99"/>
    <w:unhideWhenUsed/>
    <w:rsid w:val="002E4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676"/>
    <w:rPr>
      <w:rFonts w:ascii="Calibri" w:eastAsia="Calibri" w:hAnsi="Calibri" w:cs="Times New Roman"/>
    </w:rPr>
  </w:style>
  <w:style w:type="paragraph" w:styleId="TOC1">
    <w:name w:val="toc 1"/>
    <w:basedOn w:val="Normal"/>
    <w:next w:val="Normal"/>
    <w:autoRedefine/>
    <w:uiPriority w:val="39"/>
    <w:rsid w:val="002E4676"/>
    <w:pPr>
      <w:suppressAutoHyphens/>
    </w:pPr>
    <w:rPr>
      <w:rFonts w:eastAsia="Arial Unicode MS" w:cs="Calibri"/>
      <w:kern w:val="1"/>
    </w:rPr>
  </w:style>
  <w:style w:type="paragraph" w:styleId="TOC2">
    <w:name w:val="toc 2"/>
    <w:basedOn w:val="Normal"/>
    <w:next w:val="Normal"/>
    <w:autoRedefine/>
    <w:uiPriority w:val="39"/>
    <w:rsid w:val="002E4676"/>
    <w:pPr>
      <w:tabs>
        <w:tab w:val="left" w:pos="880"/>
        <w:tab w:val="right" w:leader="dot" w:pos="9911"/>
      </w:tabs>
      <w:suppressAutoHyphens/>
    </w:pPr>
    <w:rPr>
      <w:rFonts w:eastAsia="Arial Unicode MS" w:cs="Calibri"/>
      <w:kern w:val="1"/>
    </w:rPr>
  </w:style>
  <w:style w:type="paragraph" w:styleId="TOC3">
    <w:name w:val="toc 3"/>
    <w:basedOn w:val="Normal"/>
    <w:next w:val="Normal"/>
    <w:autoRedefine/>
    <w:uiPriority w:val="39"/>
    <w:rsid w:val="002E4676"/>
    <w:pPr>
      <w:suppressAutoHyphens/>
      <w:ind w:left="440"/>
    </w:pPr>
    <w:rPr>
      <w:rFonts w:eastAsia="Arial Unicode MS" w:cs="Calibri"/>
      <w:kern w:val="1"/>
    </w:rPr>
  </w:style>
  <w:style w:type="character" w:styleId="Hyperlink">
    <w:name w:val="Hyperlink"/>
    <w:basedOn w:val="DefaultParagraphFont"/>
    <w:uiPriority w:val="99"/>
    <w:unhideWhenUsed/>
    <w:rsid w:val="002E4676"/>
    <w:rPr>
      <w:color w:val="0000FF"/>
      <w:u w:val="single"/>
    </w:rPr>
  </w:style>
  <w:style w:type="table" w:customStyle="1" w:styleId="TableGrid1">
    <w:name w:val="Table Grid1"/>
    <w:basedOn w:val="TableNormal"/>
    <w:next w:val="TableGrid"/>
    <w:uiPriority w:val="59"/>
    <w:rsid w:val="002E467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semiHidden/>
    <w:unhideWhenUsed/>
    <w:qFormat/>
    <w:rsid w:val="002E4676"/>
    <w:pPr>
      <w:suppressAutoHyphens w:val="0"/>
      <w:spacing w:before="480"/>
      <w:outlineLvl w:val="9"/>
    </w:pPr>
    <w:rPr>
      <w:rFonts w:ascii="Cambria" w:eastAsia="Times New Roman" w:hAnsi="Cambria" w:cs="Times New Roman"/>
      <w:color w:val="365F91"/>
      <w:kern w:val="0"/>
      <w:sz w:val="28"/>
      <w:szCs w:val="28"/>
    </w:rPr>
  </w:style>
  <w:style w:type="paragraph" w:customStyle="1" w:styleId="Default">
    <w:name w:val="Default"/>
    <w:rsid w:val="00A85E72"/>
    <w:pPr>
      <w:autoSpaceDE w:val="0"/>
      <w:autoSpaceDN w:val="0"/>
      <w:adjustRightInd w:val="0"/>
      <w:spacing w:after="0" w:line="240" w:lineRule="auto"/>
    </w:pPr>
    <w:rPr>
      <w:rFonts w:ascii="Calibri" w:hAnsi="Calibri" w:cs="Calibri"/>
      <w:color w:val="000000"/>
      <w:sz w:val="24"/>
      <w:szCs w:val="24"/>
    </w:rPr>
  </w:style>
  <w:style w:type="table" w:customStyle="1" w:styleId="TableGrid2">
    <w:name w:val="Table Grid2"/>
    <w:basedOn w:val="TableNormal"/>
    <w:next w:val="TableGrid"/>
    <w:uiPriority w:val="59"/>
    <w:rsid w:val="00A85E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ED2D40"/>
    <w:pPr>
      <w:spacing w:after="0" w:line="240" w:lineRule="auto"/>
    </w:pPr>
    <w:rPr>
      <w:rFonts w:eastAsiaTheme="minorEastAsia"/>
    </w:rPr>
  </w:style>
  <w:style w:type="character" w:customStyle="1" w:styleId="NoSpacingChar">
    <w:name w:val="No Spacing Char"/>
    <w:basedOn w:val="DefaultParagraphFont"/>
    <w:link w:val="NoSpacing"/>
    <w:uiPriority w:val="1"/>
    <w:rsid w:val="00ED2D40"/>
    <w:rPr>
      <w:rFonts w:eastAsiaTheme="minorEastAsia"/>
    </w:rPr>
  </w:style>
  <w:style w:type="paragraph" w:styleId="NormalWeb">
    <w:name w:val="Normal (Web)"/>
    <w:basedOn w:val="Normal"/>
    <w:uiPriority w:val="99"/>
    <w:semiHidden/>
    <w:unhideWhenUsed/>
    <w:rsid w:val="00925256"/>
    <w:pPr>
      <w:spacing w:before="100" w:beforeAutospacing="1" w:after="225" w:line="240" w:lineRule="auto"/>
    </w:pPr>
    <w:rPr>
      <w:rFonts w:ascii="Open Sans" w:eastAsia="Times New Roman" w:hAnsi="Open Sans"/>
      <w:sz w:val="23"/>
      <w:szCs w:val="23"/>
    </w:rPr>
  </w:style>
  <w:style w:type="paragraph" w:styleId="BodyTextIndent">
    <w:name w:val="Body Text Indent"/>
    <w:basedOn w:val="Normal"/>
    <w:link w:val="BodyTextIndentChar"/>
    <w:uiPriority w:val="99"/>
    <w:semiHidden/>
    <w:unhideWhenUsed/>
    <w:rsid w:val="0003619E"/>
    <w:pPr>
      <w:spacing w:after="120"/>
      <w:ind w:left="283"/>
    </w:pPr>
  </w:style>
  <w:style w:type="character" w:customStyle="1" w:styleId="BodyTextIndentChar">
    <w:name w:val="Body Text Indent Char"/>
    <w:basedOn w:val="DefaultParagraphFont"/>
    <w:link w:val="BodyTextIndent"/>
    <w:uiPriority w:val="99"/>
    <w:semiHidden/>
    <w:rsid w:val="0003619E"/>
    <w:rPr>
      <w:rFonts w:ascii="Calibri" w:eastAsia="Calibri" w:hAnsi="Calibri" w:cs="Times New Roman"/>
    </w:rPr>
  </w:style>
  <w:style w:type="paragraph" w:styleId="BodyText2">
    <w:name w:val="Body Text 2"/>
    <w:basedOn w:val="Normal"/>
    <w:link w:val="BodyText2Char"/>
    <w:uiPriority w:val="99"/>
    <w:semiHidden/>
    <w:unhideWhenUsed/>
    <w:rsid w:val="00776DB7"/>
    <w:pPr>
      <w:spacing w:after="120" w:line="480" w:lineRule="auto"/>
    </w:pPr>
  </w:style>
  <w:style w:type="character" w:customStyle="1" w:styleId="BodyText2Char">
    <w:name w:val="Body Text 2 Char"/>
    <w:basedOn w:val="DefaultParagraphFont"/>
    <w:link w:val="BodyText2"/>
    <w:uiPriority w:val="99"/>
    <w:semiHidden/>
    <w:rsid w:val="00776DB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495218">
      <w:bodyDiv w:val="1"/>
      <w:marLeft w:val="0"/>
      <w:marRight w:val="0"/>
      <w:marTop w:val="0"/>
      <w:marBottom w:val="0"/>
      <w:divBdr>
        <w:top w:val="none" w:sz="0" w:space="0" w:color="auto"/>
        <w:left w:val="none" w:sz="0" w:space="0" w:color="auto"/>
        <w:bottom w:val="none" w:sz="0" w:space="0" w:color="auto"/>
        <w:right w:val="none" w:sz="0" w:space="0" w:color="auto"/>
      </w:divBdr>
    </w:div>
    <w:div w:id="211301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AE6E9-9820-4C47-94A6-AB872E15D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26</Pages>
  <Words>9183</Words>
  <Characters>52344</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Nebojsa Koprivica</cp:lastModifiedBy>
  <cp:revision>26</cp:revision>
  <cp:lastPrinted>2018-10-12T12:01:00Z</cp:lastPrinted>
  <dcterms:created xsi:type="dcterms:W3CDTF">2019-04-02T05:55:00Z</dcterms:created>
  <dcterms:modified xsi:type="dcterms:W3CDTF">2019-08-09T06:08:00Z</dcterms:modified>
</cp:coreProperties>
</file>